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FC" w:rsidRPr="006351B0" w:rsidRDefault="00D94D3D" w:rsidP="00A956FC">
      <w:pPr>
        <w:pStyle w:val="ab"/>
        <w:spacing w:before="0" w:after="0" w:line="357" w:lineRule="atLeast"/>
        <w:rPr>
          <w:b/>
          <w:color w:val="auto"/>
        </w:rPr>
        <w:sectPr w:rsidR="00A956FC" w:rsidRPr="006351B0" w:rsidSect="005061A2">
          <w:headerReference w:type="default" r:id="rId8"/>
          <w:footerReference w:type="even" r:id="rId9"/>
          <w:footerReference w:type="default" r:id="rId10"/>
          <w:headerReference w:type="first" r:id="rId11"/>
          <w:footerReference w:type="first" r:id="rId12"/>
          <w:pgSz w:w="11906" w:h="16838" w:code="9"/>
          <w:pgMar w:top="284" w:right="1797" w:bottom="1440" w:left="1797" w:header="284" w:footer="992" w:gutter="0"/>
          <w:pgNumType w:fmt="upperRoman" w:start="1"/>
          <w:cols w:space="425"/>
          <w:docGrid w:type="lines" w:linePitch="312"/>
        </w:sectPr>
      </w:pPr>
      <w:r w:rsidRPr="00D94D3D">
        <w:rPr>
          <w:noProof/>
          <w:color w:val="auto"/>
        </w:rPr>
        <w:pict>
          <v:shapetype id="_x0000_t202" coordsize="21600,21600" o:spt="202" path="m,l,21600r21600,l21600,xe">
            <v:stroke joinstyle="miter"/>
            <v:path gradientshapeok="t" o:connecttype="rect"/>
          </v:shapetype>
          <v:shape id="_x0000_s2059" type="#_x0000_t202" style="position:absolute;left:0;text-align:left;margin-left:393.75pt;margin-top:713.8pt;width:45pt;height:26.45pt;z-index:251656192" stroked="f">
            <v:textbox style="mso-next-textbox:#_x0000_s2059">
              <w:txbxContent>
                <w:p w:rsidR="00E27037" w:rsidRPr="00F85567" w:rsidRDefault="00E27037" w:rsidP="00A956FC">
                  <w:pPr>
                    <w:rPr>
                      <w:b/>
                      <w:sz w:val="24"/>
                    </w:rPr>
                  </w:pPr>
                  <w:r w:rsidRPr="00F85567">
                    <w:rPr>
                      <w:rFonts w:hint="eastAsia"/>
                      <w:b/>
                      <w:sz w:val="24"/>
                    </w:rPr>
                    <w:t>发布</w:t>
                  </w:r>
                </w:p>
              </w:txbxContent>
            </v:textbox>
          </v:shape>
        </w:pict>
      </w:r>
      <w:r w:rsidRPr="00D94D3D">
        <w:rPr>
          <w:noProof/>
          <w:color w:val="auto"/>
        </w:rPr>
        <w:pict>
          <v:shape id="_x0000_s2052" type="#_x0000_t202" style="position:absolute;left:0;text-align:left;margin-left:440.85pt;margin-top:151.3pt;width:117pt;height:54.6pt;z-index:251649024;mso-wrap-distance-left:0;mso-wrap-distance-right:0;mso-position-horizontal-relative:page;mso-position-vertical-relative:page" filled="f" stroked="f">
            <v:fill opacity="0" o:opacity2="65535f"/>
            <v:shadow on="t" color="#a0a0a4" offset="0,0"/>
            <v:textbox style="mso-next-textbox:#_x0000_s2052" inset="0,0,0,0">
              <w:txbxContent>
                <w:p w:rsidR="00E27037" w:rsidRDefault="00E27037" w:rsidP="00A956FC">
                  <w:pPr>
                    <w:rPr>
                      <w:rFonts w:eastAsia="黑体"/>
                      <w:bCs/>
                      <w:sz w:val="28"/>
                    </w:rPr>
                  </w:pPr>
                  <w:r w:rsidRPr="003F3EF8">
                    <w:rPr>
                      <w:rFonts w:eastAsia="黑体"/>
                      <w:bCs/>
                      <w:sz w:val="28"/>
                    </w:rPr>
                    <w:t xml:space="preserve">GB </w:t>
                  </w:r>
                  <w:r>
                    <w:rPr>
                      <w:rFonts w:eastAsia="黑体" w:hint="eastAsia"/>
                      <w:bCs/>
                      <w:sz w:val="28"/>
                    </w:rPr>
                    <w:t>12367</w:t>
                  </w:r>
                  <w:r w:rsidRPr="003F3EF8">
                    <w:rPr>
                      <w:rFonts w:eastAsia="黑体"/>
                      <w:bCs/>
                      <w:sz w:val="28"/>
                    </w:rPr>
                    <w:t>－</w:t>
                  </w:r>
                  <w:r w:rsidRPr="003F3EF8">
                    <w:rPr>
                      <w:rFonts w:eastAsia="黑体"/>
                      <w:bCs/>
                      <w:sz w:val="28"/>
                    </w:rPr>
                    <w:t>201*</w:t>
                  </w:r>
                </w:p>
                <w:p w:rsidR="00E27037" w:rsidRPr="00A14A3B" w:rsidRDefault="00E27037" w:rsidP="00A956FC">
                  <w:pPr>
                    <w:rPr>
                      <w:rFonts w:eastAsia="黑体"/>
                      <w:bCs/>
                      <w:sz w:val="24"/>
                    </w:rPr>
                  </w:pPr>
                  <w:r w:rsidRPr="00A14A3B">
                    <w:rPr>
                      <w:rFonts w:ascii="宋体" w:hAnsi="宋体" w:hint="eastAsia"/>
                      <w:bCs/>
                      <w:sz w:val="24"/>
                    </w:rPr>
                    <w:t>代替</w:t>
                  </w:r>
                  <w:r w:rsidRPr="00A14A3B">
                    <w:rPr>
                      <w:rFonts w:eastAsia="黑体" w:hint="eastAsia"/>
                      <w:bCs/>
                      <w:sz w:val="24"/>
                    </w:rPr>
                    <w:t xml:space="preserve">GB </w:t>
                  </w:r>
                  <w:r>
                    <w:rPr>
                      <w:rFonts w:eastAsia="黑体" w:hint="eastAsia"/>
                      <w:bCs/>
                      <w:sz w:val="24"/>
                    </w:rPr>
                    <w:t>12367</w:t>
                  </w:r>
                  <w:r w:rsidRPr="00A14A3B">
                    <w:rPr>
                      <w:rFonts w:eastAsia="黑体" w:hint="eastAsia"/>
                      <w:bCs/>
                      <w:sz w:val="24"/>
                    </w:rPr>
                    <w:t>-2006</w:t>
                  </w:r>
                  <w:r w:rsidRPr="00A14A3B">
                    <w:rPr>
                      <w:rFonts w:eastAsia="黑体"/>
                      <w:bCs/>
                      <w:sz w:val="24"/>
                    </w:rPr>
                    <w:t xml:space="preserve">   </w:t>
                  </w:r>
                </w:p>
              </w:txbxContent>
            </v:textbox>
            <w10:wrap type="square" side="largest" anchorx="page" anchory="page"/>
          </v:shape>
        </w:pict>
      </w:r>
      <w:r w:rsidRPr="00D94D3D">
        <w:rPr>
          <w:noProof/>
          <w:color w:val="auto"/>
        </w:rPr>
        <w:pict>
          <v:shape id="_x0000_s2050" type="#_x0000_t202" style="position:absolute;left:0;text-align:left;margin-left:63.2pt;margin-top:29.8pt;width:71.65pt;height:39pt;z-index:251646976;mso-wrap-distance-left:0;mso-wrap-distance-right:0;mso-position-horizontal-relative:page;mso-position-vertical-relative:page" filled="f" stroked="f">
            <v:fill opacity="0" o:opacity2="65535f"/>
            <v:shadow on="t" color="#a0a0a4" offset="0,0"/>
            <v:textbox style="mso-next-textbox:#_x0000_s2050" inset="0,0,0,0">
              <w:txbxContent>
                <w:p w:rsidR="00E27037" w:rsidRPr="0070421D" w:rsidRDefault="00E27037" w:rsidP="00A956FC">
                  <w:pPr>
                    <w:ind w:right="-304"/>
                    <w:rPr>
                      <w:b/>
                      <w:sz w:val="18"/>
                    </w:rPr>
                  </w:pPr>
                  <w:r w:rsidRPr="0070421D">
                    <w:rPr>
                      <w:rFonts w:hint="eastAsia"/>
                      <w:b/>
                      <w:sz w:val="18"/>
                    </w:rPr>
                    <w:t>ICS  13. 100</w:t>
                  </w:r>
                </w:p>
                <w:p w:rsidR="00E27037" w:rsidRPr="00A14A3B" w:rsidRDefault="00E27037" w:rsidP="00A956FC">
                  <w:pPr>
                    <w:ind w:right="-304"/>
                    <w:rPr>
                      <w:b/>
                      <w:sz w:val="18"/>
                    </w:rPr>
                  </w:pPr>
                  <w:r w:rsidRPr="00A14A3B">
                    <w:rPr>
                      <w:rFonts w:hint="eastAsia"/>
                      <w:b/>
                      <w:sz w:val="18"/>
                    </w:rPr>
                    <w:t>C  65</w:t>
                  </w:r>
                </w:p>
              </w:txbxContent>
            </v:textbox>
            <w10:wrap type="square" side="largest" anchorx="page" anchory="page"/>
          </v:shape>
        </w:pict>
      </w:r>
      <w:r w:rsidRPr="00D94D3D">
        <w:rPr>
          <w:noProof/>
          <w:color w:val="auto"/>
        </w:rPr>
        <w:pict>
          <v:shape id="_x0000_s2057" type="#_x0000_t202" style="position:absolute;left:0;text-align:left;margin-left:68.85pt;margin-top:730.1pt;width:414pt;height:39.35pt;z-index:251654144;mso-wrap-distance-left:0;mso-wrap-distance-right:0;mso-position-horizontal-relative:page;mso-position-vertical-relative:page" filled="f" stroked="f">
            <v:fill opacity="0" o:opacity2="65535f"/>
            <v:shadow on="t" color="#a0a0a4" offset="0,0"/>
            <v:textbox style="mso-next-textbox:#_x0000_s2057" inset="0,0,0,0">
              <w:txbxContent>
                <w:p w:rsidR="00E27037" w:rsidRDefault="00E27037" w:rsidP="00A956FC">
                  <w:pPr>
                    <w:pStyle w:val="ad"/>
                    <w:adjustRightInd w:val="0"/>
                    <w:snapToGrid w:val="0"/>
                    <w:jc w:val="distribute"/>
                    <w:rPr>
                      <w:rStyle w:val="ac"/>
                    </w:rPr>
                  </w:pPr>
                  <w:r>
                    <w:rPr>
                      <w:rFonts w:hint="eastAsia"/>
                      <w:sz w:val="28"/>
                      <w:szCs w:val="28"/>
                    </w:rPr>
                    <w:t>中华人民共和国</w:t>
                  </w:r>
                  <w:r w:rsidRPr="00F85567">
                    <w:rPr>
                      <w:rFonts w:hint="eastAsia"/>
                      <w:sz w:val="28"/>
                      <w:szCs w:val="28"/>
                    </w:rPr>
                    <w:t>国家质量监督检验检疫总局</w:t>
                  </w:r>
                  <w:r>
                    <w:rPr>
                      <w:rStyle w:val="ac"/>
                      <w:rFonts w:hint="eastAsia"/>
                    </w:rPr>
                    <w:t xml:space="preserve"> </w:t>
                  </w:r>
                </w:p>
                <w:p w:rsidR="00E27037" w:rsidRPr="008A024E" w:rsidRDefault="00E27037" w:rsidP="00A956FC">
                  <w:pPr>
                    <w:pStyle w:val="ad"/>
                    <w:adjustRightInd w:val="0"/>
                    <w:snapToGrid w:val="0"/>
                    <w:jc w:val="distribute"/>
                    <w:rPr>
                      <w:sz w:val="28"/>
                      <w:szCs w:val="28"/>
                    </w:rPr>
                  </w:pPr>
                  <w:r w:rsidRPr="008A024E">
                    <w:rPr>
                      <w:rFonts w:hint="eastAsia"/>
                      <w:sz w:val="28"/>
                      <w:szCs w:val="28"/>
                    </w:rPr>
                    <w:t>中国国家标准化管理委员会</w:t>
                  </w:r>
                </w:p>
                <w:p w:rsidR="00E27037" w:rsidRDefault="00E27037" w:rsidP="00A956FC">
                  <w:pPr>
                    <w:spacing w:line="345" w:lineRule="atLeast"/>
                    <w:jc w:val="center"/>
                    <w:rPr>
                      <w:rFonts w:ascii="黑体" w:eastAsia="黑体"/>
                      <w:sz w:val="30"/>
                    </w:rPr>
                  </w:pPr>
                </w:p>
                <w:p w:rsidR="00E27037" w:rsidRDefault="00E27037" w:rsidP="00A956FC">
                  <w:pPr>
                    <w:spacing w:line="345" w:lineRule="atLeast"/>
                    <w:jc w:val="center"/>
                    <w:rPr>
                      <w:sz w:val="30"/>
                    </w:rPr>
                  </w:pPr>
                </w:p>
              </w:txbxContent>
            </v:textbox>
            <w10:wrap type="square" side="largest" anchorx="page" anchory="page"/>
          </v:shape>
        </w:pict>
      </w:r>
      <w:r w:rsidRPr="00D94D3D">
        <w:rPr>
          <w:noProof/>
          <w:color w:val="auto"/>
        </w:rPr>
        <w:pict>
          <v:line id="_x0000_s2056" style="position:absolute;left:0;text-align:left;z-index:251653120;mso-wrap-distance-left:0;mso-wrap-distance-right:0;mso-position-horizontal-relative:page;mso-position-vertical-relative:page" from="64.35pt,720.8pt" to="550.35pt,720.8pt" strokeweight="1pt">
            <v:fill opacity="0" o:opacity2="65535f"/>
            <v:shadow on="t" color="silver" offset="0,0"/>
            <w10:wrap anchorx="page" anchory="page"/>
          </v:line>
        </w:pict>
      </w:r>
      <w:r w:rsidRPr="00D94D3D">
        <w:rPr>
          <w:noProof/>
          <w:color w:val="auto"/>
        </w:rPr>
        <w:pict>
          <v:shape id="_x0000_s2051" type="#_x0000_t202" style="position:absolute;left:0;text-align:left;margin-left:62.95pt;margin-top:100.25pt;width:520.4pt;height:54.35pt;z-index:251648000;mso-wrap-distance-left:0;mso-wrap-distance-right:0;mso-position-horizontal-relative:page;mso-position-vertical-relative:page" filled="f" stroked="f">
            <v:fill opacity="0" o:opacity2="65535f"/>
            <v:shadow on="t" color="#a0a0a4" offset="0,0"/>
            <v:textbox style="mso-next-textbox:#_x0000_s2051" inset="0,0,0,0">
              <w:txbxContent>
                <w:p w:rsidR="00E27037" w:rsidRDefault="00E27037" w:rsidP="00A956FC">
                  <w:pPr>
                    <w:spacing w:line="771" w:lineRule="atLeast"/>
                    <w:rPr>
                      <w:spacing w:val="132"/>
                      <w:sz w:val="56"/>
                    </w:rPr>
                  </w:pPr>
                  <w:r>
                    <w:rPr>
                      <w:rFonts w:eastAsia="华文中宋"/>
                      <w:b/>
                      <w:spacing w:val="132"/>
                      <w:w w:val="118"/>
                      <w:sz w:val="56"/>
                    </w:rPr>
                    <w:t>中华人民共和国国家标准</w:t>
                  </w:r>
                  <w:r>
                    <w:rPr>
                      <w:rFonts w:eastAsia="华文中宋"/>
                      <w:b/>
                      <w:spacing w:val="132"/>
                      <w:w w:val="118"/>
                      <w:sz w:val="56"/>
                    </w:rPr>
                    <w:t xml:space="preserve">             </w:t>
                  </w:r>
                </w:p>
              </w:txbxContent>
            </v:textbox>
            <w10:wrap type="square" side="largest" anchorx="page" anchory="page"/>
          </v:shape>
        </w:pict>
      </w:r>
      <w:r w:rsidRPr="00D94D3D">
        <w:rPr>
          <w:noProof/>
          <w:color w:val="auto"/>
        </w:rPr>
        <w:pict>
          <v:shape id="_x0000_s2058" type="#_x0000_t202" style="position:absolute;left:0;text-align:left;margin-left:89.85pt;margin-top:461.6pt;width:423pt;height:280.8pt;z-index:251655168;mso-wrap-distance-left:0;mso-wrap-distance-right:0;mso-position-horizontal-relative:page;mso-position-vertical-relative:page" filled="f" stroked="f">
            <v:fill opacity="0" o:opacity2="65535f"/>
            <v:shadow on="t" color="#a0a0a4" offset="0,0"/>
            <v:textbox style="mso-next-textbox:#_x0000_s2058" inset="0,0,0,0">
              <w:txbxContent>
                <w:p w:rsidR="00E27037" w:rsidRPr="00FD0320" w:rsidRDefault="00E27037" w:rsidP="00A956FC">
                  <w:pPr>
                    <w:spacing w:line="380" w:lineRule="atLeast"/>
                    <w:jc w:val="center"/>
                    <w:rPr>
                      <w:rFonts w:eastAsia="黑体"/>
                      <w:b/>
                      <w:sz w:val="28"/>
                    </w:rPr>
                  </w:pPr>
                  <w:r w:rsidRPr="00FD0320">
                    <w:rPr>
                      <w:rFonts w:eastAsia="黑体"/>
                      <w:b/>
                      <w:sz w:val="28"/>
                    </w:rPr>
                    <w:t>Safety code for painting</w:t>
                  </w:r>
                </w:p>
                <w:p w:rsidR="00E27037" w:rsidRDefault="00E27037" w:rsidP="00A956FC">
                  <w:pPr>
                    <w:spacing w:line="380" w:lineRule="atLeast"/>
                    <w:jc w:val="center"/>
                    <w:rPr>
                      <w:rFonts w:eastAsia="黑体"/>
                      <w:b/>
                      <w:sz w:val="28"/>
                    </w:rPr>
                  </w:pPr>
                  <w:r w:rsidRPr="00FD0320">
                    <w:rPr>
                      <w:rFonts w:eastAsia="黑体"/>
                      <w:b/>
                      <w:sz w:val="28"/>
                    </w:rPr>
                    <w:t>－</w:t>
                  </w:r>
                  <w:r w:rsidRPr="00FD0320">
                    <w:rPr>
                      <w:rFonts w:eastAsia="黑体"/>
                      <w:b/>
                      <w:sz w:val="28"/>
                    </w:rPr>
                    <w:t xml:space="preserve">Safety </w:t>
                  </w:r>
                  <w:r>
                    <w:rPr>
                      <w:rFonts w:eastAsia="黑体" w:hint="eastAsia"/>
                      <w:b/>
                      <w:sz w:val="28"/>
                    </w:rPr>
                    <w:t xml:space="preserve">for </w:t>
                  </w:r>
                  <w:r w:rsidRPr="00D91169">
                    <w:rPr>
                      <w:rFonts w:eastAsia="黑体"/>
                      <w:b/>
                      <w:sz w:val="28"/>
                    </w:rPr>
                    <w:t>electrostatic spray painting process</w:t>
                  </w:r>
                  <w:r w:rsidRPr="00FD0320">
                    <w:rPr>
                      <w:rFonts w:eastAsia="黑体"/>
                      <w:b/>
                      <w:sz w:val="28"/>
                    </w:rPr>
                    <w:t xml:space="preserve"> </w:t>
                  </w:r>
                </w:p>
                <w:p w:rsidR="00E27037" w:rsidRPr="00834FE8" w:rsidRDefault="00E27037" w:rsidP="00A956FC">
                  <w:pPr>
                    <w:spacing w:line="380" w:lineRule="atLeast"/>
                    <w:jc w:val="center"/>
                    <w:rPr>
                      <w:rFonts w:eastAsia="黑体"/>
                      <w:b/>
                      <w:sz w:val="28"/>
                    </w:rPr>
                  </w:pPr>
                </w:p>
                <w:p w:rsidR="00E27037" w:rsidRDefault="00E27037" w:rsidP="00A956FC">
                  <w:pPr>
                    <w:spacing w:line="380" w:lineRule="atLeast"/>
                    <w:jc w:val="center"/>
                    <w:rPr>
                      <w:rFonts w:eastAsia="黑体"/>
                      <w:b/>
                      <w:sz w:val="28"/>
                    </w:rPr>
                  </w:pPr>
                </w:p>
                <w:p w:rsidR="00E27037" w:rsidRDefault="00E27037" w:rsidP="00A956FC">
                  <w:pPr>
                    <w:spacing w:line="380" w:lineRule="atLeast"/>
                    <w:jc w:val="center"/>
                    <w:rPr>
                      <w:rFonts w:eastAsia="黑体"/>
                      <w:b/>
                      <w:sz w:val="28"/>
                    </w:rPr>
                  </w:pPr>
                </w:p>
                <w:p w:rsidR="00E27037" w:rsidRDefault="00E27037" w:rsidP="00A956FC">
                  <w:pPr>
                    <w:spacing w:line="380" w:lineRule="atLeast"/>
                    <w:rPr>
                      <w:rFonts w:eastAsia="黑体"/>
                      <w:b/>
                      <w:sz w:val="28"/>
                    </w:rPr>
                  </w:pPr>
                </w:p>
                <w:p w:rsidR="00E27037" w:rsidRDefault="00E27037" w:rsidP="00A956FC">
                  <w:pPr>
                    <w:spacing w:line="380" w:lineRule="atLeast"/>
                    <w:rPr>
                      <w:rFonts w:eastAsia="黑体"/>
                      <w:b/>
                      <w:sz w:val="18"/>
                      <w:szCs w:val="18"/>
                    </w:rPr>
                  </w:pPr>
                </w:p>
                <w:p w:rsidR="00E27037" w:rsidRDefault="00E27037" w:rsidP="00A956FC">
                  <w:pPr>
                    <w:spacing w:line="380" w:lineRule="atLeast"/>
                    <w:rPr>
                      <w:rFonts w:eastAsia="黑体"/>
                      <w:b/>
                      <w:sz w:val="18"/>
                      <w:szCs w:val="18"/>
                    </w:rPr>
                  </w:pPr>
                </w:p>
                <w:p w:rsidR="00E27037" w:rsidRPr="00A14A3B" w:rsidRDefault="00E27037" w:rsidP="00A956FC">
                  <w:pPr>
                    <w:spacing w:line="380" w:lineRule="atLeast"/>
                    <w:rPr>
                      <w:rFonts w:eastAsia="黑体"/>
                      <w:b/>
                      <w:sz w:val="18"/>
                      <w:szCs w:val="18"/>
                    </w:rPr>
                  </w:pPr>
                </w:p>
                <w:p w:rsidR="00E27037" w:rsidRPr="00A14A3B" w:rsidRDefault="00E27037" w:rsidP="00975EBF">
                  <w:pPr>
                    <w:ind w:firstLineChars="49" w:firstLine="118"/>
                    <w:rPr>
                      <w:b/>
                      <w:sz w:val="24"/>
                    </w:rPr>
                  </w:pPr>
                  <w:r w:rsidRPr="00975EBF">
                    <w:rPr>
                      <w:rFonts w:ascii="宋体" w:hAnsi="宋体" w:hint="eastAsia"/>
                      <w:b/>
                      <w:color w:val="FF0000"/>
                      <w:sz w:val="24"/>
                    </w:rPr>
                    <w:t>201*-**-**</w:t>
                  </w:r>
                  <w:r w:rsidRPr="00975EBF">
                    <w:rPr>
                      <w:rFonts w:hint="eastAsia"/>
                      <w:b/>
                      <w:color w:val="FF0000"/>
                      <w:sz w:val="24"/>
                    </w:rPr>
                    <w:t>发布</w:t>
                  </w:r>
                  <w:r w:rsidRPr="005158EF">
                    <w:rPr>
                      <w:rFonts w:hint="eastAsia"/>
                      <w:b/>
                      <w:sz w:val="24"/>
                    </w:rPr>
                    <w:t xml:space="preserve">   </w:t>
                  </w:r>
                  <w:r>
                    <w:rPr>
                      <w:rFonts w:hint="eastAsia"/>
                      <w:b/>
                      <w:sz w:val="24"/>
                    </w:rPr>
                    <w:t xml:space="preserve">          </w:t>
                  </w:r>
                  <w:r w:rsidRPr="005158EF">
                    <w:rPr>
                      <w:rFonts w:hint="eastAsia"/>
                      <w:b/>
                      <w:sz w:val="24"/>
                    </w:rPr>
                    <w:t xml:space="preserve">                           </w:t>
                  </w:r>
                  <w:r w:rsidRPr="00975EBF">
                    <w:rPr>
                      <w:rFonts w:hint="eastAsia"/>
                      <w:b/>
                      <w:color w:val="FF0000"/>
                      <w:sz w:val="24"/>
                    </w:rPr>
                    <w:t xml:space="preserve"> </w:t>
                  </w:r>
                  <w:r w:rsidRPr="00975EBF">
                    <w:rPr>
                      <w:rFonts w:ascii="宋体" w:hAnsi="宋体" w:hint="eastAsia"/>
                      <w:b/>
                      <w:color w:val="FF0000"/>
                      <w:sz w:val="24"/>
                    </w:rPr>
                    <w:t>201*-**-**</w:t>
                  </w:r>
                  <w:r w:rsidRPr="00975EBF">
                    <w:rPr>
                      <w:rFonts w:hint="eastAsia"/>
                      <w:b/>
                      <w:color w:val="FF0000"/>
                      <w:sz w:val="24"/>
                    </w:rPr>
                    <w:t>实施</w:t>
                  </w:r>
                </w:p>
              </w:txbxContent>
            </v:textbox>
            <w10:wrap type="square" side="largest" anchorx="page" anchory="page"/>
          </v:shape>
        </w:pict>
      </w:r>
      <w:r w:rsidRPr="00D94D3D">
        <w:rPr>
          <w:noProof/>
          <w:color w:val="auto"/>
        </w:rPr>
        <w:pict>
          <v:shape id="_x0000_s2053" type="#_x0000_t202" style="position:absolute;left:0;text-align:left;margin-left:108.75pt;margin-top:291.6pt;width:405pt;height:128.2pt;z-index:251650048;mso-wrap-distance-left:0;mso-wrap-distance-right:0;mso-position-horizontal-relative:page;mso-position-vertical-relative:page" filled="f" stroked="f">
            <v:fill opacity="0" o:opacity2="65535f"/>
            <v:shadow on="t" color="#a0a0a4" offset="0,0"/>
            <v:textbox style="mso-next-textbox:#_x0000_s2053" inset="0,0,0,0">
              <w:txbxContent>
                <w:p w:rsidR="00E27037" w:rsidRPr="00AF50E9" w:rsidRDefault="00E27037" w:rsidP="00A956FC">
                  <w:pPr>
                    <w:spacing w:line="760" w:lineRule="atLeast"/>
                    <w:jc w:val="center"/>
                    <w:rPr>
                      <w:bCs/>
                      <w:sz w:val="48"/>
                      <w:szCs w:val="48"/>
                    </w:rPr>
                  </w:pPr>
                  <w:r w:rsidRPr="00AF50E9">
                    <w:rPr>
                      <w:rFonts w:ascii="黑体" w:eastAsia="黑体"/>
                      <w:sz w:val="48"/>
                      <w:szCs w:val="48"/>
                    </w:rPr>
                    <w:t>涂装作业安全规程</w:t>
                  </w:r>
                </w:p>
                <w:p w:rsidR="00E27037" w:rsidRDefault="00E27037" w:rsidP="00A956FC">
                  <w:pPr>
                    <w:spacing w:line="760" w:lineRule="atLeast"/>
                    <w:jc w:val="center"/>
                    <w:rPr>
                      <w:rFonts w:ascii="黑体" w:eastAsia="黑体"/>
                      <w:sz w:val="48"/>
                      <w:szCs w:val="48"/>
                    </w:rPr>
                  </w:pPr>
                  <w:r>
                    <w:rPr>
                      <w:rFonts w:ascii="黑体" w:eastAsia="黑体" w:hint="eastAsia"/>
                      <w:sz w:val="48"/>
                      <w:szCs w:val="48"/>
                    </w:rPr>
                    <w:t>静电喷漆工艺安全</w:t>
                  </w:r>
                </w:p>
                <w:p w:rsidR="00E27037" w:rsidRPr="005061A2" w:rsidRDefault="00E27037" w:rsidP="00A956FC">
                  <w:pPr>
                    <w:spacing w:line="760" w:lineRule="atLeast"/>
                    <w:jc w:val="center"/>
                    <w:rPr>
                      <w:sz w:val="32"/>
                      <w:szCs w:val="32"/>
                    </w:rPr>
                  </w:pPr>
                  <w:r w:rsidRPr="005061A2">
                    <w:rPr>
                      <w:rFonts w:ascii="黑体" w:eastAsia="黑体" w:hint="eastAsia"/>
                      <w:sz w:val="32"/>
                      <w:szCs w:val="32"/>
                    </w:rPr>
                    <w:t>（修订征求意见稿）</w:t>
                  </w:r>
                </w:p>
              </w:txbxContent>
            </v:textbox>
            <w10:wrap type="square" side="largest" anchorx="page" anchory="page"/>
          </v:shape>
        </w:pict>
      </w:r>
      <w:r w:rsidR="00B43F7C">
        <w:rPr>
          <w:noProof/>
          <w:color w:val="auto"/>
        </w:rPr>
        <w:drawing>
          <wp:anchor distT="107999" distB="107999" distL="107999" distR="107999" simplePos="0" relativeHeight="251651072" behindDoc="0" locked="0" layoutInCell="1" allowOverlap="1">
            <wp:simplePos x="0" y="0"/>
            <wp:positionH relativeFrom="page">
              <wp:posOffset>5031740</wp:posOffset>
            </wp:positionH>
            <wp:positionV relativeFrom="page">
              <wp:posOffset>335280</wp:posOffset>
            </wp:positionV>
            <wp:extent cx="1400175" cy="827405"/>
            <wp:effectExtent l="19050" t="0" r="0" b="0"/>
            <wp:wrapSquare wrapText="larges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400175" cy="827405"/>
                    </a:xfrm>
                    <a:prstGeom prst="rect">
                      <a:avLst/>
                    </a:prstGeom>
                    <a:noFill/>
                    <a:ln w="9525">
                      <a:noFill/>
                      <a:miter lim="800000"/>
                      <a:headEnd/>
                      <a:tailEnd/>
                    </a:ln>
                    <a:effectLst>
                      <a:outerShdw algn="ctr" rotWithShape="0">
                        <a:srgbClr val="A0A0A4"/>
                      </a:outerShdw>
                    </a:effectLst>
                  </pic:spPr>
                </pic:pic>
              </a:graphicData>
            </a:graphic>
          </wp:anchor>
        </w:drawing>
      </w:r>
      <w:r w:rsidRPr="00D94D3D">
        <w:rPr>
          <w:noProof/>
          <w:color w:val="auto"/>
        </w:rPr>
        <w:pict>
          <v:line id="_x0000_s2055" style="position:absolute;left:0;text-align:left;z-index:251652096;mso-wrap-distance-left:0;mso-wrap-distance-right:0;mso-position-horizontal-relative:page;mso-position-vertical-relative:page" from="63.2pt,205.8pt" to="558.2pt,205.8pt" strokeweight="1pt">
            <v:fill opacity="0" o:opacity2="65535f"/>
            <v:shadow on="t" color="silver" offset="0,0"/>
            <w10:wrap anchorx="page" anchory="page"/>
          </v:line>
        </w:pict>
      </w:r>
    </w:p>
    <w:p w:rsidR="00A956FC" w:rsidRPr="006351B0" w:rsidRDefault="00A956FC" w:rsidP="00A956FC">
      <w:pPr>
        <w:rPr>
          <w:rFonts w:eastAsia="黑体"/>
          <w:b/>
          <w:sz w:val="32"/>
        </w:rPr>
      </w:pPr>
    </w:p>
    <w:p w:rsidR="00A956FC" w:rsidRPr="006351B0" w:rsidRDefault="00A956FC" w:rsidP="00A956FC">
      <w:pPr>
        <w:jc w:val="center"/>
        <w:rPr>
          <w:b/>
        </w:rPr>
      </w:pPr>
      <w:r w:rsidRPr="006351B0">
        <w:rPr>
          <w:rFonts w:eastAsia="黑体" w:hint="eastAsia"/>
          <w:b/>
          <w:sz w:val="32"/>
        </w:rPr>
        <w:t>目</w:t>
      </w:r>
      <w:r w:rsidRPr="006351B0">
        <w:rPr>
          <w:rFonts w:eastAsia="黑体" w:hint="eastAsia"/>
          <w:b/>
          <w:sz w:val="32"/>
        </w:rPr>
        <w:t xml:space="preserve">    </w:t>
      </w:r>
      <w:r w:rsidRPr="006351B0">
        <w:rPr>
          <w:rFonts w:eastAsia="黑体"/>
          <w:b/>
          <w:sz w:val="32"/>
        </w:rPr>
        <w:t xml:space="preserve"> </w:t>
      </w:r>
      <w:r w:rsidRPr="006351B0">
        <w:rPr>
          <w:rFonts w:eastAsia="黑体" w:hint="eastAsia"/>
          <w:b/>
          <w:sz w:val="32"/>
        </w:rPr>
        <w:t>次</w:t>
      </w:r>
    </w:p>
    <w:p w:rsidR="00A956FC" w:rsidRPr="003A3056" w:rsidRDefault="00D94D3D" w:rsidP="00A956FC">
      <w:pPr>
        <w:pStyle w:val="10"/>
        <w:spacing w:beforeLines="0" w:afterLines="0" w:line="360" w:lineRule="auto"/>
        <w:rPr>
          <w:noProof/>
        </w:rPr>
      </w:pPr>
      <w:r w:rsidRPr="003A3056">
        <w:rPr>
          <w:b/>
          <w:spacing w:val="6"/>
          <w:szCs w:val="21"/>
        </w:rPr>
        <w:fldChar w:fldCharType="begin"/>
      </w:r>
      <w:r w:rsidR="00A956FC" w:rsidRPr="003A3056">
        <w:rPr>
          <w:b/>
          <w:spacing w:val="6"/>
          <w:szCs w:val="21"/>
        </w:rPr>
        <w:instrText xml:space="preserve"> TOC \o "1-3" \h \z \u </w:instrText>
      </w:r>
      <w:r w:rsidRPr="003A3056">
        <w:rPr>
          <w:b/>
          <w:spacing w:val="6"/>
          <w:szCs w:val="21"/>
        </w:rPr>
        <w:fldChar w:fldCharType="separate"/>
      </w:r>
      <w:hyperlink w:anchor="_Toc373704722" w:history="1">
        <w:r w:rsidR="00A956FC" w:rsidRPr="003A3056">
          <w:rPr>
            <w:rStyle w:val="aa"/>
            <w:rFonts w:hAnsi="宋体"/>
            <w:noProof/>
          </w:rPr>
          <w:t>前言</w:t>
        </w:r>
        <w:r w:rsidR="00A956FC" w:rsidRPr="003A3056">
          <w:rPr>
            <w:noProof/>
            <w:webHidden/>
          </w:rPr>
          <w:tab/>
        </w:r>
        <w:r w:rsidR="00290BDF">
          <w:rPr>
            <w:rFonts w:hint="eastAsia"/>
            <w:noProof/>
            <w:webHidden/>
          </w:rPr>
          <w:t>II</w:t>
        </w:r>
      </w:hyperlink>
    </w:p>
    <w:p w:rsidR="00A956FC" w:rsidRPr="003A3056" w:rsidRDefault="00D94D3D" w:rsidP="00A956FC">
      <w:pPr>
        <w:pStyle w:val="10"/>
        <w:spacing w:beforeLines="0" w:afterLines="0" w:line="360" w:lineRule="auto"/>
        <w:rPr>
          <w:noProof/>
        </w:rPr>
      </w:pPr>
      <w:hyperlink w:anchor="_Toc373704723" w:history="1">
        <w:r w:rsidR="00A956FC" w:rsidRPr="003A3056">
          <w:rPr>
            <w:rStyle w:val="aa"/>
            <w:noProof/>
          </w:rPr>
          <w:t xml:space="preserve">1 </w:t>
        </w:r>
        <w:r w:rsidR="00A956FC" w:rsidRPr="003A3056">
          <w:rPr>
            <w:rStyle w:val="aa"/>
            <w:rFonts w:hAnsi="宋体"/>
            <w:noProof/>
          </w:rPr>
          <w:t>范围</w:t>
        </w:r>
        <w:r w:rsidR="00A956FC" w:rsidRPr="003A3056">
          <w:rPr>
            <w:noProof/>
            <w:webHidden/>
          </w:rPr>
          <w:tab/>
        </w:r>
        <w:r w:rsidR="00FE4B91">
          <w:rPr>
            <w:rFonts w:hint="eastAsia"/>
            <w:noProof/>
            <w:webHidden/>
          </w:rPr>
          <w:t>1</w:t>
        </w:r>
      </w:hyperlink>
    </w:p>
    <w:p w:rsidR="00A956FC" w:rsidRPr="003A3056" w:rsidRDefault="00D94D3D" w:rsidP="00A956FC">
      <w:pPr>
        <w:pStyle w:val="10"/>
        <w:spacing w:beforeLines="0" w:afterLines="0" w:line="360" w:lineRule="auto"/>
        <w:rPr>
          <w:noProof/>
        </w:rPr>
      </w:pPr>
      <w:hyperlink w:anchor="_Toc373704724" w:history="1">
        <w:r w:rsidR="00A956FC" w:rsidRPr="003A3056">
          <w:rPr>
            <w:rStyle w:val="aa"/>
            <w:noProof/>
          </w:rPr>
          <w:t xml:space="preserve">2 </w:t>
        </w:r>
        <w:r w:rsidR="00A956FC" w:rsidRPr="003A3056">
          <w:rPr>
            <w:rStyle w:val="aa"/>
            <w:rFonts w:hAnsi="宋体"/>
            <w:noProof/>
          </w:rPr>
          <w:t>规范性引用文件</w:t>
        </w:r>
        <w:r w:rsidR="00A956FC" w:rsidRPr="003A3056">
          <w:rPr>
            <w:noProof/>
            <w:webHidden/>
          </w:rPr>
          <w:tab/>
        </w:r>
        <w:r w:rsidR="00FE4B91">
          <w:rPr>
            <w:rFonts w:hint="eastAsia"/>
            <w:noProof/>
            <w:webHidden/>
          </w:rPr>
          <w:t>1</w:t>
        </w:r>
      </w:hyperlink>
    </w:p>
    <w:p w:rsidR="00A956FC" w:rsidRPr="003A3056" w:rsidRDefault="00D94D3D" w:rsidP="00A956FC">
      <w:pPr>
        <w:pStyle w:val="10"/>
        <w:spacing w:beforeLines="0" w:afterLines="0" w:line="360" w:lineRule="auto"/>
        <w:rPr>
          <w:noProof/>
        </w:rPr>
      </w:pPr>
      <w:hyperlink w:anchor="_Toc373704725" w:history="1">
        <w:r w:rsidR="00A956FC" w:rsidRPr="003A3056">
          <w:rPr>
            <w:rStyle w:val="aa"/>
            <w:noProof/>
          </w:rPr>
          <w:t xml:space="preserve">3 </w:t>
        </w:r>
        <w:r w:rsidR="00A956FC" w:rsidRPr="003A3056">
          <w:rPr>
            <w:rStyle w:val="aa"/>
            <w:rFonts w:hAnsi="宋体"/>
            <w:noProof/>
          </w:rPr>
          <w:t>术语和定义</w:t>
        </w:r>
        <w:r w:rsidR="00A956FC" w:rsidRPr="003A3056">
          <w:rPr>
            <w:noProof/>
            <w:webHidden/>
          </w:rPr>
          <w:tab/>
        </w:r>
        <w:r w:rsidR="00226317">
          <w:rPr>
            <w:rFonts w:hint="eastAsia"/>
            <w:noProof/>
            <w:webHidden/>
          </w:rPr>
          <w:t>1</w:t>
        </w:r>
      </w:hyperlink>
    </w:p>
    <w:p w:rsidR="00A956FC" w:rsidRPr="003A3056" w:rsidRDefault="00D94D3D" w:rsidP="00A956FC">
      <w:pPr>
        <w:pStyle w:val="10"/>
        <w:spacing w:beforeLines="0" w:afterLines="0" w:line="360" w:lineRule="auto"/>
        <w:rPr>
          <w:noProof/>
        </w:rPr>
      </w:pPr>
      <w:hyperlink w:anchor="_Toc373704726" w:history="1">
        <w:r w:rsidR="00A956FC" w:rsidRPr="003A3056">
          <w:rPr>
            <w:rStyle w:val="aa"/>
            <w:noProof/>
          </w:rPr>
          <w:t xml:space="preserve">4 </w:t>
        </w:r>
        <w:r w:rsidR="00A956FC" w:rsidRPr="003A3056">
          <w:rPr>
            <w:rStyle w:val="aa"/>
            <w:rFonts w:hAnsi="宋体"/>
            <w:noProof/>
          </w:rPr>
          <w:t>静电喷漆区</w:t>
        </w:r>
        <w:r w:rsidR="00A956FC" w:rsidRPr="003A3056">
          <w:rPr>
            <w:noProof/>
            <w:webHidden/>
          </w:rPr>
          <w:tab/>
        </w:r>
        <w:r w:rsidR="00226317">
          <w:rPr>
            <w:rFonts w:hint="eastAsia"/>
            <w:noProof/>
            <w:webHidden/>
          </w:rPr>
          <w:t>2</w:t>
        </w:r>
      </w:hyperlink>
    </w:p>
    <w:p w:rsidR="00A956FC" w:rsidRPr="003A3056" w:rsidRDefault="00D94D3D" w:rsidP="00A956FC">
      <w:pPr>
        <w:pStyle w:val="10"/>
        <w:spacing w:beforeLines="0" w:afterLines="0" w:line="360" w:lineRule="auto"/>
        <w:rPr>
          <w:noProof/>
        </w:rPr>
      </w:pPr>
      <w:hyperlink w:anchor="_Toc373704727" w:history="1">
        <w:r w:rsidR="00A956FC" w:rsidRPr="003A3056">
          <w:rPr>
            <w:rStyle w:val="aa"/>
            <w:noProof/>
          </w:rPr>
          <w:t>5</w:t>
        </w:r>
        <w:r w:rsidR="00C26995">
          <w:rPr>
            <w:rStyle w:val="aa"/>
            <w:rFonts w:hint="eastAsia"/>
            <w:noProof/>
          </w:rPr>
          <w:t>.</w:t>
        </w:r>
        <w:r w:rsidR="00C26995" w:rsidRPr="00C26995">
          <w:rPr>
            <w:rStyle w:val="aa"/>
            <w:noProof/>
          </w:rPr>
          <w:t>自动静电喷漆设备</w:t>
        </w:r>
        <w:r w:rsidR="00A956FC" w:rsidRPr="003A3056">
          <w:rPr>
            <w:noProof/>
            <w:webHidden/>
          </w:rPr>
          <w:tab/>
        </w:r>
        <w:r w:rsidR="00226317">
          <w:rPr>
            <w:rFonts w:hint="eastAsia"/>
            <w:noProof/>
            <w:webHidden/>
          </w:rPr>
          <w:t>3</w:t>
        </w:r>
      </w:hyperlink>
    </w:p>
    <w:p w:rsidR="00A956FC" w:rsidRPr="003A3056" w:rsidRDefault="00D94D3D" w:rsidP="00A956FC">
      <w:pPr>
        <w:pStyle w:val="10"/>
        <w:spacing w:beforeLines="0" w:afterLines="0" w:line="360" w:lineRule="auto"/>
        <w:rPr>
          <w:noProof/>
        </w:rPr>
      </w:pPr>
      <w:hyperlink w:anchor="_Toc373704728" w:history="1">
        <w:r w:rsidR="00A956FC" w:rsidRPr="003A3056">
          <w:rPr>
            <w:rStyle w:val="aa"/>
            <w:noProof/>
          </w:rPr>
          <w:t>6</w:t>
        </w:r>
        <w:r w:rsidR="00C26995">
          <w:rPr>
            <w:rStyle w:val="aa"/>
            <w:rFonts w:hint="eastAsia"/>
            <w:noProof/>
          </w:rPr>
          <w:t>.</w:t>
        </w:r>
        <w:r w:rsidR="00C26995" w:rsidRPr="00C26995">
          <w:rPr>
            <w:rStyle w:val="aa"/>
            <w:noProof/>
          </w:rPr>
          <w:t>手工静电喷漆设备</w:t>
        </w:r>
        <w:r w:rsidR="00A956FC" w:rsidRPr="003A3056">
          <w:rPr>
            <w:noProof/>
            <w:webHidden/>
          </w:rPr>
          <w:tab/>
        </w:r>
        <w:r w:rsidR="00226317">
          <w:rPr>
            <w:rFonts w:hint="eastAsia"/>
            <w:noProof/>
            <w:webHidden/>
          </w:rPr>
          <w:t>4</w:t>
        </w:r>
      </w:hyperlink>
    </w:p>
    <w:p w:rsidR="00A956FC" w:rsidRPr="003A3056" w:rsidRDefault="00D94D3D" w:rsidP="00A956FC">
      <w:pPr>
        <w:pStyle w:val="10"/>
        <w:spacing w:beforeLines="0" w:afterLines="0" w:line="360" w:lineRule="auto"/>
        <w:rPr>
          <w:noProof/>
        </w:rPr>
      </w:pPr>
      <w:hyperlink w:anchor="_Toc373704729" w:history="1">
        <w:r w:rsidR="00A956FC" w:rsidRPr="003A3056">
          <w:rPr>
            <w:rStyle w:val="aa"/>
            <w:noProof/>
          </w:rPr>
          <w:t>7</w:t>
        </w:r>
        <w:r w:rsidR="00C26995">
          <w:rPr>
            <w:rStyle w:val="aa"/>
            <w:rFonts w:hint="eastAsia"/>
            <w:noProof/>
          </w:rPr>
          <w:t>.</w:t>
        </w:r>
        <w:r w:rsidR="00C26995" w:rsidRPr="00C26995">
          <w:rPr>
            <w:rStyle w:val="aa"/>
            <w:noProof/>
          </w:rPr>
          <w:t>涂料贮存和输送</w:t>
        </w:r>
        <w:r w:rsidR="00A956FC" w:rsidRPr="003A3056">
          <w:rPr>
            <w:noProof/>
            <w:webHidden/>
          </w:rPr>
          <w:tab/>
        </w:r>
        <w:r w:rsidR="00226317">
          <w:rPr>
            <w:rFonts w:hint="eastAsia"/>
            <w:noProof/>
            <w:webHidden/>
          </w:rPr>
          <w:t>5</w:t>
        </w:r>
      </w:hyperlink>
    </w:p>
    <w:p w:rsidR="00A956FC" w:rsidRPr="003A3056" w:rsidRDefault="00D94D3D" w:rsidP="00A956FC">
      <w:pPr>
        <w:pStyle w:val="10"/>
        <w:spacing w:beforeLines="0" w:afterLines="0" w:line="360" w:lineRule="auto"/>
        <w:rPr>
          <w:noProof/>
        </w:rPr>
      </w:pPr>
      <w:hyperlink w:anchor="_Toc373704730" w:history="1">
        <w:r w:rsidR="00A956FC" w:rsidRPr="003A3056">
          <w:rPr>
            <w:rStyle w:val="aa"/>
            <w:noProof/>
          </w:rPr>
          <w:t>8</w:t>
        </w:r>
        <w:r w:rsidR="00C26995">
          <w:rPr>
            <w:rStyle w:val="aa"/>
            <w:rFonts w:hint="eastAsia"/>
            <w:noProof/>
          </w:rPr>
          <w:t>.</w:t>
        </w:r>
        <w:r w:rsidR="00C26995" w:rsidRPr="00C26995">
          <w:rPr>
            <w:rStyle w:val="aa"/>
            <w:noProof/>
          </w:rPr>
          <w:t>操作和维修</w:t>
        </w:r>
        <w:r w:rsidR="00A956FC" w:rsidRPr="003A3056">
          <w:rPr>
            <w:noProof/>
            <w:webHidden/>
          </w:rPr>
          <w:tab/>
        </w:r>
        <w:r w:rsidR="00226317">
          <w:rPr>
            <w:rFonts w:hint="eastAsia"/>
            <w:noProof/>
            <w:webHidden/>
          </w:rPr>
          <w:t>5</w:t>
        </w:r>
      </w:hyperlink>
    </w:p>
    <w:p w:rsidR="00A956FC" w:rsidRPr="003A3056" w:rsidRDefault="00D94D3D" w:rsidP="00A956FC">
      <w:pPr>
        <w:pStyle w:val="10"/>
        <w:spacing w:beforeLines="0" w:afterLines="0" w:line="360" w:lineRule="auto"/>
        <w:rPr>
          <w:noProof/>
        </w:rPr>
      </w:pPr>
      <w:hyperlink w:anchor="_Toc373704731" w:history="1">
        <w:r w:rsidR="00A956FC" w:rsidRPr="003A3056">
          <w:rPr>
            <w:rStyle w:val="aa"/>
            <w:noProof/>
          </w:rPr>
          <w:t>9</w:t>
        </w:r>
        <w:r w:rsidR="00C26995">
          <w:rPr>
            <w:rStyle w:val="aa"/>
            <w:rFonts w:hint="eastAsia"/>
            <w:noProof/>
          </w:rPr>
          <w:t>.</w:t>
        </w:r>
        <w:r w:rsidR="005533D7">
          <w:rPr>
            <w:rStyle w:val="aa"/>
            <w:rFonts w:hint="eastAsia"/>
            <w:noProof/>
          </w:rPr>
          <w:t>安全</w:t>
        </w:r>
        <w:r w:rsidR="00C26995">
          <w:rPr>
            <w:rStyle w:val="aa"/>
            <w:rFonts w:hint="eastAsia"/>
            <w:noProof/>
          </w:rPr>
          <w:t>接地</w:t>
        </w:r>
        <w:r w:rsidR="00A956FC" w:rsidRPr="003A3056">
          <w:rPr>
            <w:noProof/>
            <w:webHidden/>
          </w:rPr>
          <w:tab/>
        </w:r>
        <w:r w:rsidR="00C26995">
          <w:rPr>
            <w:rFonts w:hint="eastAsia"/>
            <w:noProof/>
            <w:webHidden/>
          </w:rPr>
          <w:t>7</w:t>
        </w:r>
      </w:hyperlink>
    </w:p>
    <w:p w:rsidR="00A956FC" w:rsidRDefault="00D94D3D" w:rsidP="00A956FC">
      <w:pPr>
        <w:pStyle w:val="10"/>
        <w:spacing w:beforeLines="0" w:afterLines="0" w:line="360" w:lineRule="auto"/>
        <w:rPr>
          <w:rStyle w:val="aa"/>
          <w:noProof/>
        </w:rPr>
      </w:pPr>
      <w:hyperlink w:anchor="_Toc373704732" w:history="1">
        <w:r w:rsidR="00A956FC" w:rsidRPr="003A3056">
          <w:rPr>
            <w:rStyle w:val="aa"/>
            <w:noProof/>
          </w:rPr>
          <w:t>10</w:t>
        </w:r>
        <w:r w:rsidR="00C26995">
          <w:rPr>
            <w:rStyle w:val="aa"/>
            <w:rFonts w:hint="eastAsia"/>
            <w:noProof/>
          </w:rPr>
          <w:t>.</w:t>
        </w:r>
        <w:r w:rsidR="00C26995" w:rsidRPr="00C26995">
          <w:rPr>
            <w:rStyle w:val="aa"/>
            <w:rFonts w:hAnsi="宋体"/>
            <w:noProof/>
          </w:rPr>
          <w:t>通风与净化</w:t>
        </w:r>
        <w:r w:rsidR="00A956FC" w:rsidRPr="003A3056">
          <w:rPr>
            <w:noProof/>
            <w:webHidden/>
          </w:rPr>
          <w:tab/>
        </w:r>
        <w:r w:rsidR="00226317">
          <w:rPr>
            <w:rFonts w:hint="eastAsia"/>
            <w:noProof/>
            <w:webHidden/>
          </w:rPr>
          <w:t>7</w:t>
        </w:r>
      </w:hyperlink>
    </w:p>
    <w:p w:rsidR="0036153E" w:rsidRPr="003A3056" w:rsidRDefault="00D94D3D" w:rsidP="0036153E">
      <w:pPr>
        <w:pStyle w:val="10"/>
        <w:spacing w:beforeLines="0" w:afterLines="0" w:line="360" w:lineRule="auto"/>
        <w:rPr>
          <w:noProof/>
        </w:rPr>
      </w:pPr>
      <w:hyperlink w:anchor="_Toc373704732" w:history="1">
        <w:r w:rsidR="0036153E" w:rsidRPr="003A3056">
          <w:rPr>
            <w:rStyle w:val="aa"/>
            <w:noProof/>
          </w:rPr>
          <w:t>1</w:t>
        </w:r>
        <w:r w:rsidR="0036153E">
          <w:rPr>
            <w:rStyle w:val="aa"/>
            <w:rFonts w:hint="eastAsia"/>
            <w:noProof/>
          </w:rPr>
          <w:t>1</w:t>
        </w:r>
        <w:r w:rsidR="0036153E" w:rsidRPr="003A3056">
          <w:rPr>
            <w:rStyle w:val="aa"/>
            <w:noProof/>
          </w:rPr>
          <w:t xml:space="preserve"> </w:t>
        </w:r>
        <w:r w:rsidR="0036153E">
          <w:rPr>
            <w:rStyle w:val="aa"/>
            <w:rFonts w:hAnsi="宋体" w:hint="eastAsia"/>
            <w:noProof/>
          </w:rPr>
          <w:t>事故</w:t>
        </w:r>
        <w:r w:rsidR="00240B61">
          <w:rPr>
            <w:rStyle w:val="aa"/>
            <w:rFonts w:hAnsi="宋体" w:hint="eastAsia"/>
            <w:noProof/>
          </w:rPr>
          <w:t>应急</w:t>
        </w:r>
        <w:r w:rsidR="0036153E">
          <w:rPr>
            <w:rStyle w:val="aa"/>
            <w:rFonts w:hAnsi="宋体" w:hint="eastAsia"/>
            <w:noProof/>
          </w:rPr>
          <w:t>处理</w:t>
        </w:r>
        <w:r w:rsidR="0036153E" w:rsidRPr="003A3056">
          <w:rPr>
            <w:noProof/>
            <w:webHidden/>
          </w:rPr>
          <w:tab/>
        </w:r>
        <w:r w:rsidR="00C26995">
          <w:rPr>
            <w:rFonts w:hint="eastAsia"/>
            <w:noProof/>
            <w:webHidden/>
          </w:rPr>
          <w:t>7</w:t>
        </w:r>
      </w:hyperlink>
    </w:p>
    <w:p w:rsidR="00A956FC" w:rsidRPr="003A3056" w:rsidRDefault="00D94D3D" w:rsidP="00A956FC">
      <w:pPr>
        <w:pStyle w:val="10"/>
        <w:spacing w:beforeLines="0" w:afterLines="0" w:line="360" w:lineRule="auto"/>
        <w:rPr>
          <w:noProof/>
        </w:rPr>
      </w:pPr>
      <w:hyperlink w:anchor="_Toc373704733" w:history="1">
        <w:r w:rsidR="00A956FC" w:rsidRPr="003A3056">
          <w:rPr>
            <w:rStyle w:val="aa"/>
            <w:rFonts w:hAnsi="宋体"/>
            <w:noProof/>
          </w:rPr>
          <w:t>附</w:t>
        </w:r>
        <w:r w:rsidR="00A956FC" w:rsidRPr="003A3056">
          <w:rPr>
            <w:rStyle w:val="aa"/>
            <w:noProof/>
          </w:rPr>
          <w:t xml:space="preserve">  </w:t>
        </w:r>
        <w:r w:rsidR="00A956FC" w:rsidRPr="003A3056">
          <w:rPr>
            <w:rStyle w:val="aa"/>
            <w:rFonts w:hAnsi="宋体"/>
            <w:noProof/>
          </w:rPr>
          <w:t>录</w:t>
        </w:r>
        <w:r w:rsidR="00A956FC" w:rsidRPr="003A3056">
          <w:rPr>
            <w:rStyle w:val="aa"/>
            <w:noProof/>
          </w:rPr>
          <w:t xml:space="preserve">  A</w:t>
        </w:r>
        <w:r w:rsidR="00A956FC" w:rsidRPr="003A3056">
          <w:rPr>
            <w:noProof/>
            <w:webHidden/>
          </w:rPr>
          <w:tab/>
        </w:r>
        <w:r w:rsidR="00C26995">
          <w:rPr>
            <w:rFonts w:hint="eastAsia"/>
            <w:noProof/>
            <w:webHidden/>
          </w:rPr>
          <w:t>8</w:t>
        </w:r>
      </w:hyperlink>
    </w:p>
    <w:p w:rsidR="00ED016E" w:rsidRDefault="00D94D3D" w:rsidP="00A956FC">
      <w:pPr>
        <w:rPr>
          <w:b/>
          <w:spacing w:val="6"/>
          <w:szCs w:val="21"/>
        </w:rPr>
      </w:pPr>
      <w:r w:rsidRPr="003A3056">
        <w:rPr>
          <w:b/>
          <w:spacing w:val="6"/>
          <w:szCs w:val="21"/>
        </w:rPr>
        <w:fldChar w:fldCharType="end"/>
      </w:r>
    </w:p>
    <w:p w:rsidR="008C6F7B" w:rsidRDefault="008C6F7B" w:rsidP="00A956FC">
      <w:pPr>
        <w:rPr>
          <w:b/>
          <w:spacing w:val="6"/>
          <w:szCs w:val="21"/>
        </w:rPr>
      </w:pPr>
    </w:p>
    <w:p w:rsidR="008C6F7B" w:rsidRDefault="008C6F7B" w:rsidP="00A956FC">
      <w:pPr>
        <w:rPr>
          <w:b/>
          <w:spacing w:val="6"/>
          <w:szCs w:val="21"/>
        </w:rPr>
      </w:pPr>
    </w:p>
    <w:p w:rsidR="008C6F7B" w:rsidRDefault="008C6F7B" w:rsidP="00A956FC">
      <w:pPr>
        <w:rPr>
          <w:b/>
          <w:spacing w:val="6"/>
          <w:szCs w:val="21"/>
        </w:rPr>
      </w:pPr>
    </w:p>
    <w:p w:rsidR="008C6F7B" w:rsidRDefault="008C6F7B" w:rsidP="00A956FC">
      <w:pPr>
        <w:rPr>
          <w:b/>
          <w:spacing w:val="6"/>
          <w:szCs w:val="21"/>
        </w:rPr>
      </w:pPr>
    </w:p>
    <w:p w:rsidR="008C6F7B" w:rsidRDefault="008C6F7B" w:rsidP="00A956FC">
      <w:pPr>
        <w:rPr>
          <w:b/>
          <w:spacing w:val="6"/>
          <w:szCs w:val="21"/>
        </w:rPr>
      </w:pPr>
    </w:p>
    <w:p w:rsidR="008C6F7B" w:rsidRDefault="008C6F7B" w:rsidP="00A956FC">
      <w:pPr>
        <w:rPr>
          <w:b/>
          <w:spacing w:val="6"/>
          <w:szCs w:val="21"/>
        </w:rPr>
      </w:pPr>
    </w:p>
    <w:p w:rsidR="008C6F7B" w:rsidRDefault="008C6F7B" w:rsidP="00A956FC">
      <w:pPr>
        <w:rPr>
          <w:b/>
          <w:spacing w:val="6"/>
          <w:szCs w:val="21"/>
        </w:rPr>
      </w:pPr>
    </w:p>
    <w:p w:rsidR="008C6F7B" w:rsidRDefault="008C6F7B" w:rsidP="00A956FC">
      <w:pPr>
        <w:rPr>
          <w:b/>
          <w:spacing w:val="6"/>
          <w:szCs w:val="21"/>
        </w:rPr>
      </w:pPr>
    </w:p>
    <w:p w:rsidR="008C6F7B" w:rsidRDefault="008C6F7B" w:rsidP="00A956FC">
      <w:pPr>
        <w:rPr>
          <w:b/>
          <w:spacing w:val="6"/>
          <w:szCs w:val="21"/>
        </w:rPr>
      </w:pPr>
    </w:p>
    <w:p w:rsidR="008C6F7B" w:rsidRDefault="008C6F7B" w:rsidP="00A956FC">
      <w:pPr>
        <w:rPr>
          <w:b/>
          <w:spacing w:val="6"/>
          <w:szCs w:val="21"/>
        </w:rPr>
      </w:pPr>
    </w:p>
    <w:p w:rsidR="008C6F7B" w:rsidRDefault="008C6F7B" w:rsidP="00A956FC">
      <w:pPr>
        <w:rPr>
          <w:b/>
          <w:spacing w:val="6"/>
          <w:szCs w:val="21"/>
        </w:rPr>
      </w:pPr>
    </w:p>
    <w:p w:rsidR="005061A2" w:rsidRDefault="005061A2" w:rsidP="00A956FC">
      <w:pPr>
        <w:rPr>
          <w:b/>
          <w:spacing w:val="6"/>
          <w:szCs w:val="21"/>
        </w:rPr>
        <w:sectPr w:rsidR="005061A2" w:rsidSect="00226317">
          <w:headerReference w:type="even" r:id="rId14"/>
          <w:headerReference w:type="default" r:id="rId15"/>
          <w:footerReference w:type="even" r:id="rId16"/>
          <w:footerReference w:type="default" r:id="rId17"/>
          <w:pgSz w:w="11906" w:h="16838" w:code="9"/>
          <w:pgMar w:top="1985" w:right="1134" w:bottom="1361" w:left="1418" w:header="1418" w:footer="992" w:gutter="0"/>
          <w:pgNumType w:fmt="upperRoman" w:start="1"/>
          <w:cols w:space="425"/>
          <w:docGrid w:type="lines" w:linePitch="312"/>
        </w:sectPr>
      </w:pPr>
    </w:p>
    <w:p w:rsidR="008C6F7B" w:rsidRDefault="008C6F7B" w:rsidP="00A956FC">
      <w:pPr>
        <w:rPr>
          <w:b/>
          <w:spacing w:val="6"/>
          <w:szCs w:val="21"/>
        </w:rPr>
      </w:pPr>
    </w:p>
    <w:p w:rsidR="008C6F7B" w:rsidRPr="008C6F7B" w:rsidRDefault="008C6F7B" w:rsidP="008C6F7B">
      <w:pPr>
        <w:pStyle w:val="1"/>
        <w:spacing w:before="120" w:after="120" w:line="360" w:lineRule="auto"/>
        <w:jc w:val="center"/>
        <w:rPr>
          <w:rFonts w:eastAsia="黑体"/>
          <w:sz w:val="30"/>
          <w:szCs w:val="30"/>
        </w:rPr>
      </w:pPr>
      <w:bookmarkStart w:id="0" w:name="_Toc373704722"/>
      <w:r w:rsidRPr="008C6F7B">
        <w:rPr>
          <w:rFonts w:eastAsia="黑体" w:hint="eastAsia"/>
          <w:sz w:val="30"/>
          <w:szCs w:val="30"/>
        </w:rPr>
        <w:t>前</w:t>
      </w:r>
      <w:r w:rsidRPr="008C6F7B">
        <w:rPr>
          <w:rFonts w:eastAsia="黑体" w:hint="eastAsia"/>
          <w:sz w:val="30"/>
          <w:szCs w:val="30"/>
        </w:rPr>
        <w:t xml:space="preserve">     </w:t>
      </w:r>
      <w:r w:rsidRPr="008C6F7B">
        <w:rPr>
          <w:rFonts w:eastAsia="黑体" w:hint="eastAsia"/>
          <w:sz w:val="30"/>
          <w:szCs w:val="30"/>
        </w:rPr>
        <w:t>言</w:t>
      </w:r>
      <w:bookmarkEnd w:id="0"/>
    </w:p>
    <w:p w:rsidR="008C6F7B" w:rsidRPr="006351B0" w:rsidRDefault="008C6F7B" w:rsidP="008C6F7B">
      <w:pPr>
        <w:pStyle w:val="af1"/>
        <w:spacing w:line="360" w:lineRule="auto"/>
        <w:ind w:firstLineChars="196" w:firstLine="413"/>
        <w:rPr>
          <w:rFonts w:ascii="Times New Roman"/>
          <w:b/>
          <w:szCs w:val="21"/>
        </w:rPr>
      </w:pPr>
      <w:r w:rsidRPr="006351B0">
        <w:rPr>
          <w:rFonts w:hint="eastAsia"/>
          <w:b/>
          <w:szCs w:val="21"/>
        </w:rPr>
        <w:t>本标准的全部技术内容为强制性的。</w:t>
      </w:r>
    </w:p>
    <w:p w:rsidR="008C6F7B" w:rsidRPr="006351B0" w:rsidRDefault="008C6F7B" w:rsidP="008C6F7B">
      <w:pPr>
        <w:spacing w:line="360" w:lineRule="auto"/>
        <w:ind w:firstLineChars="200" w:firstLine="444"/>
        <w:jc w:val="left"/>
        <w:rPr>
          <w:spacing w:val="6"/>
          <w:kern w:val="21"/>
          <w:position w:val="-6"/>
          <w:szCs w:val="21"/>
        </w:rPr>
      </w:pPr>
      <w:r w:rsidRPr="006351B0">
        <w:rPr>
          <w:rFonts w:hint="eastAsia"/>
          <w:spacing w:val="6"/>
          <w:kern w:val="21"/>
          <w:position w:val="-6"/>
          <w:szCs w:val="21"/>
        </w:rPr>
        <w:t>《涂装作业安全规程》系列国家标准已制定的共有</w:t>
      </w:r>
      <w:r w:rsidRPr="006351B0">
        <w:rPr>
          <w:rFonts w:hint="eastAsia"/>
          <w:spacing w:val="6"/>
          <w:kern w:val="21"/>
          <w:position w:val="-6"/>
          <w:szCs w:val="21"/>
        </w:rPr>
        <w:t>12</w:t>
      </w:r>
      <w:r w:rsidRPr="006351B0">
        <w:rPr>
          <w:rFonts w:hint="eastAsia"/>
          <w:spacing w:val="6"/>
          <w:kern w:val="21"/>
          <w:position w:val="-6"/>
          <w:szCs w:val="21"/>
        </w:rPr>
        <w:t>项：</w:t>
      </w:r>
    </w:p>
    <w:p w:rsidR="008C6F7B" w:rsidRPr="006351B0" w:rsidRDefault="00D94D3D" w:rsidP="008C6F7B">
      <w:pPr>
        <w:spacing w:line="360" w:lineRule="auto"/>
        <w:ind w:firstLineChars="500" w:firstLine="1050"/>
        <w:rPr>
          <w:spacing w:val="6"/>
          <w:kern w:val="21"/>
          <w:position w:val="-6"/>
          <w:szCs w:val="21"/>
        </w:rPr>
      </w:pPr>
      <w:r>
        <w:rPr>
          <w:noProof/>
          <w:spacing w:val="6"/>
          <w:kern w:val="21"/>
          <w:position w:val="-6"/>
          <w:szCs w:val="21"/>
        </w:rPr>
        <w:pict>
          <v:line id="_x0000_s2060" style="position:absolute;left:0;text-align:left;z-index:251657216" from="27pt,12.35pt" to="45pt,12.35pt"/>
        </w:pict>
      </w:r>
      <w:r w:rsidR="008C6F7B" w:rsidRPr="006351B0">
        <w:rPr>
          <w:rFonts w:hint="eastAsia"/>
          <w:spacing w:val="6"/>
          <w:kern w:val="21"/>
          <w:position w:val="-6"/>
          <w:szCs w:val="21"/>
        </w:rPr>
        <w:t>GB6514</w:t>
      </w:r>
      <w:r w:rsidR="009C5D27">
        <w:rPr>
          <w:rFonts w:hint="eastAsia"/>
          <w:spacing w:val="6"/>
          <w:kern w:val="21"/>
          <w:position w:val="-6"/>
          <w:szCs w:val="21"/>
        </w:rPr>
        <w:t xml:space="preserve">-2008 </w:t>
      </w:r>
      <w:r w:rsidR="008C6F7B" w:rsidRPr="006351B0">
        <w:rPr>
          <w:rFonts w:hint="eastAsia"/>
          <w:spacing w:val="6"/>
          <w:kern w:val="21"/>
          <w:position w:val="-6"/>
          <w:szCs w:val="21"/>
        </w:rPr>
        <w:t>《涂装作业安全规程</w:t>
      </w:r>
      <w:r w:rsidR="008C6F7B" w:rsidRPr="006351B0">
        <w:rPr>
          <w:rFonts w:hint="eastAsia"/>
          <w:spacing w:val="6"/>
          <w:kern w:val="21"/>
          <w:position w:val="-6"/>
          <w:szCs w:val="21"/>
        </w:rPr>
        <w:t xml:space="preserve"> </w:t>
      </w:r>
      <w:r w:rsidR="008C6F7B" w:rsidRPr="006351B0">
        <w:rPr>
          <w:rFonts w:hint="eastAsia"/>
          <w:spacing w:val="6"/>
          <w:kern w:val="21"/>
          <w:position w:val="-6"/>
          <w:szCs w:val="21"/>
        </w:rPr>
        <w:t>涂漆工艺安全及其通风净化》；</w:t>
      </w:r>
    </w:p>
    <w:p w:rsidR="008C6F7B" w:rsidRPr="006351B0" w:rsidRDefault="00D94D3D" w:rsidP="008C6F7B">
      <w:pPr>
        <w:spacing w:line="360" w:lineRule="auto"/>
        <w:ind w:leftChars="95" w:left="199" w:firstLineChars="378" w:firstLine="794"/>
        <w:rPr>
          <w:spacing w:val="6"/>
          <w:kern w:val="21"/>
          <w:position w:val="-6"/>
          <w:szCs w:val="21"/>
        </w:rPr>
      </w:pPr>
      <w:r>
        <w:rPr>
          <w:noProof/>
          <w:spacing w:val="6"/>
          <w:kern w:val="21"/>
          <w:position w:val="-6"/>
          <w:szCs w:val="21"/>
        </w:rPr>
        <w:pict>
          <v:line id="_x0000_s2061" style="position:absolute;left:0;text-align:left;z-index:251658240" from="27pt,11.55pt" to="45pt,11.55pt"/>
        </w:pict>
      </w:r>
      <w:r w:rsidR="008C6F7B" w:rsidRPr="006351B0">
        <w:rPr>
          <w:rFonts w:hint="eastAsia"/>
          <w:spacing w:val="6"/>
          <w:kern w:val="21"/>
          <w:position w:val="-6"/>
          <w:szCs w:val="21"/>
        </w:rPr>
        <w:t>GB7691</w:t>
      </w:r>
      <w:r w:rsidR="009C5D27">
        <w:rPr>
          <w:rFonts w:hint="eastAsia"/>
          <w:spacing w:val="6"/>
          <w:kern w:val="21"/>
          <w:position w:val="-6"/>
          <w:szCs w:val="21"/>
        </w:rPr>
        <w:t xml:space="preserve">-2003 </w:t>
      </w:r>
      <w:r w:rsidR="008C6F7B" w:rsidRPr="006351B0">
        <w:rPr>
          <w:rFonts w:hint="eastAsia"/>
          <w:spacing w:val="6"/>
          <w:kern w:val="21"/>
          <w:position w:val="-6"/>
          <w:szCs w:val="21"/>
        </w:rPr>
        <w:t>《涂装作业安全规程</w:t>
      </w:r>
      <w:r w:rsidR="008C6F7B" w:rsidRPr="006351B0">
        <w:rPr>
          <w:rFonts w:hint="eastAsia"/>
          <w:spacing w:val="6"/>
          <w:kern w:val="21"/>
          <w:position w:val="-6"/>
          <w:szCs w:val="21"/>
        </w:rPr>
        <w:t xml:space="preserve"> </w:t>
      </w:r>
      <w:r w:rsidR="008C6F7B" w:rsidRPr="006351B0">
        <w:rPr>
          <w:rFonts w:hint="eastAsia"/>
          <w:spacing w:val="6"/>
          <w:kern w:val="21"/>
          <w:position w:val="-6"/>
          <w:szCs w:val="21"/>
        </w:rPr>
        <w:t>安全管理通则》；</w:t>
      </w:r>
    </w:p>
    <w:p w:rsidR="008C6F7B" w:rsidRPr="006351B0" w:rsidRDefault="00D94D3D" w:rsidP="008C6F7B">
      <w:pPr>
        <w:spacing w:line="360" w:lineRule="auto"/>
        <w:ind w:leftChars="95" w:left="199" w:firstLineChars="378" w:firstLine="794"/>
        <w:rPr>
          <w:spacing w:val="6"/>
          <w:kern w:val="21"/>
          <w:position w:val="-6"/>
          <w:szCs w:val="21"/>
        </w:rPr>
      </w:pPr>
      <w:r>
        <w:rPr>
          <w:noProof/>
          <w:spacing w:val="6"/>
          <w:kern w:val="21"/>
          <w:position w:val="-6"/>
          <w:szCs w:val="21"/>
        </w:rPr>
        <w:pict>
          <v:line id="_x0000_s2062" style="position:absolute;left:0;text-align:left;z-index:251659264" from="27pt,11.55pt" to="45pt,11.55pt"/>
        </w:pict>
      </w:r>
      <w:r w:rsidR="008C6F7B" w:rsidRPr="006351B0">
        <w:rPr>
          <w:rFonts w:hint="eastAsia"/>
          <w:spacing w:val="6"/>
          <w:kern w:val="21"/>
          <w:position w:val="-6"/>
          <w:szCs w:val="21"/>
        </w:rPr>
        <w:t>GB7692</w:t>
      </w:r>
      <w:r w:rsidR="009C5D27">
        <w:rPr>
          <w:rFonts w:hint="eastAsia"/>
          <w:spacing w:val="6"/>
          <w:kern w:val="21"/>
          <w:position w:val="-6"/>
          <w:szCs w:val="21"/>
        </w:rPr>
        <w:t xml:space="preserve">-2012 </w:t>
      </w:r>
      <w:r w:rsidR="008C6F7B" w:rsidRPr="006351B0">
        <w:rPr>
          <w:rFonts w:hint="eastAsia"/>
          <w:spacing w:val="6"/>
          <w:kern w:val="21"/>
          <w:position w:val="-6"/>
          <w:szCs w:val="21"/>
        </w:rPr>
        <w:t>《涂装作业安全规程</w:t>
      </w:r>
      <w:r w:rsidR="008C6F7B" w:rsidRPr="006351B0">
        <w:rPr>
          <w:rFonts w:hint="eastAsia"/>
          <w:spacing w:val="6"/>
          <w:kern w:val="21"/>
          <w:position w:val="-6"/>
          <w:szCs w:val="21"/>
        </w:rPr>
        <w:t xml:space="preserve"> </w:t>
      </w:r>
      <w:r w:rsidR="008C6F7B" w:rsidRPr="006351B0">
        <w:rPr>
          <w:rFonts w:hint="eastAsia"/>
          <w:spacing w:val="6"/>
          <w:kern w:val="21"/>
          <w:position w:val="-6"/>
          <w:szCs w:val="21"/>
        </w:rPr>
        <w:t>涂漆前处理工艺安全及其通风净化》；</w:t>
      </w:r>
    </w:p>
    <w:p w:rsidR="008C6F7B" w:rsidRPr="006351B0" w:rsidRDefault="00D94D3D" w:rsidP="008C6F7B">
      <w:pPr>
        <w:spacing w:line="360" w:lineRule="auto"/>
        <w:ind w:leftChars="95" w:left="199" w:firstLineChars="378" w:firstLine="794"/>
        <w:rPr>
          <w:spacing w:val="6"/>
          <w:kern w:val="21"/>
          <w:position w:val="-6"/>
          <w:szCs w:val="21"/>
        </w:rPr>
      </w:pPr>
      <w:r>
        <w:rPr>
          <w:noProof/>
          <w:spacing w:val="6"/>
          <w:kern w:val="21"/>
          <w:position w:val="-6"/>
          <w:szCs w:val="21"/>
        </w:rPr>
        <w:pict>
          <v:line id="_x0000_s2063" style="position:absolute;left:0;text-align:left;z-index:251660288" from="27pt,10.8pt" to="45pt,10.8pt"/>
        </w:pict>
      </w:r>
      <w:r w:rsidR="008C6F7B" w:rsidRPr="006351B0">
        <w:rPr>
          <w:rFonts w:hint="eastAsia"/>
          <w:spacing w:val="6"/>
          <w:kern w:val="21"/>
          <w:position w:val="-6"/>
          <w:szCs w:val="21"/>
        </w:rPr>
        <w:t>GB12367</w:t>
      </w:r>
      <w:r w:rsidR="009C5D27">
        <w:rPr>
          <w:rFonts w:hint="eastAsia"/>
          <w:spacing w:val="6"/>
          <w:kern w:val="21"/>
          <w:position w:val="-6"/>
          <w:szCs w:val="21"/>
        </w:rPr>
        <w:t>-</w:t>
      </w:r>
      <w:r w:rsidR="009C5D27" w:rsidRPr="000C540B">
        <w:rPr>
          <w:rFonts w:hint="eastAsia"/>
          <w:color w:val="FF0000"/>
          <w:spacing w:val="6"/>
          <w:kern w:val="21"/>
          <w:position w:val="-6"/>
          <w:szCs w:val="21"/>
        </w:rPr>
        <w:t>20</w:t>
      </w:r>
      <w:r w:rsidR="000C540B" w:rsidRPr="000C540B">
        <w:rPr>
          <w:rFonts w:hint="eastAsia"/>
          <w:color w:val="FF0000"/>
          <w:spacing w:val="6"/>
          <w:kern w:val="21"/>
          <w:position w:val="-6"/>
          <w:szCs w:val="21"/>
        </w:rPr>
        <w:t>1*</w:t>
      </w:r>
      <w:r w:rsidR="009C5D27">
        <w:rPr>
          <w:rFonts w:hint="eastAsia"/>
          <w:spacing w:val="6"/>
          <w:kern w:val="21"/>
          <w:position w:val="-6"/>
          <w:szCs w:val="21"/>
        </w:rPr>
        <w:t xml:space="preserve"> </w:t>
      </w:r>
      <w:r w:rsidR="008C6F7B" w:rsidRPr="006351B0">
        <w:rPr>
          <w:rFonts w:hint="eastAsia"/>
          <w:spacing w:val="6"/>
          <w:kern w:val="21"/>
          <w:position w:val="-6"/>
          <w:szCs w:val="21"/>
        </w:rPr>
        <w:t>《涂装作业安全规程</w:t>
      </w:r>
      <w:r w:rsidR="008C6F7B" w:rsidRPr="006351B0">
        <w:rPr>
          <w:rFonts w:hint="eastAsia"/>
          <w:spacing w:val="6"/>
          <w:kern w:val="21"/>
          <w:position w:val="-6"/>
          <w:szCs w:val="21"/>
        </w:rPr>
        <w:t xml:space="preserve"> </w:t>
      </w:r>
      <w:r w:rsidR="008C6F7B" w:rsidRPr="006351B0">
        <w:rPr>
          <w:rFonts w:hint="eastAsia"/>
          <w:spacing w:val="6"/>
          <w:kern w:val="21"/>
          <w:position w:val="-6"/>
          <w:szCs w:val="21"/>
        </w:rPr>
        <w:t>静电喷漆工艺安全》；</w:t>
      </w:r>
    </w:p>
    <w:p w:rsidR="008C6F7B" w:rsidRPr="006351B0" w:rsidRDefault="00D94D3D" w:rsidP="008C6F7B">
      <w:pPr>
        <w:spacing w:line="360" w:lineRule="auto"/>
        <w:ind w:leftChars="95" w:left="199" w:firstLineChars="378" w:firstLine="794"/>
        <w:rPr>
          <w:spacing w:val="6"/>
          <w:kern w:val="21"/>
          <w:position w:val="-6"/>
          <w:szCs w:val="21"/>
        </w:rPr>
      </w:pPr>
      <w:r>
        <w:rPr>
          <w:noProof/>
          <w:spacing w:val="6"/>
          <w:kern w:val="21"/>
          <w:position w:val="-6"/>
          <w:szCs w:val="21"/>
        </w:rPr>
        <w:pict>
          <v:line id="_x0000_s2064" style="position:absolute;left:0;text-align:left;z-index:251661312" from="27pt,11.85pt" to="45pt,11.85pt"/>
        </w:pict>
      </w:r>
      <w:r w:rsidR="008C6F7B" w:rsidRPr="006351B0">
        <w:rPr>
          <w:rFonts w:hint="eastAsia"/>
          <w:spacing w:val="6"/>
          <w:kern w:val="21"/>
          <w:position w:val="-6"/>
          <w:szCs w:val="21"/>
        </w:rPr>
        <w:t>GB12942</w:t>
      </w:r>
      <w:r w:rsidR="009C5D27">
        <w:rPr>
          <w:rFonts w:hint="eastAsia"/>
          <w:spacing w:val="6"/>
          <w:kern w:val="21"/>
          <w:position w:val="-6"/>
          <w:szCs w:val="21"/>
        </w:rPr>
        <w:t xml:space="preserve">-2006 </w:t>
      </w:r>
      <w:r w:rsidR="008C6F7B" w:rsidRPr="006351B0">
        <w:rPr>
          <w:rFonts w:hint="eastAsia"/>
          <w:spacing w:val="6"/>
          <w:kern w:val="21"/>
          <w:position w:val="-6"/>
          <w:szCs w:val="21"/>
        </w:rPr>
        <w:t>《涂装作业安全规程</w:t>
      </w:r>
      <w:r w:rsidR="008C6F7B" w:rsidRPr="006351B0">
        <w:rPr>
          <w:rFonts w:hint="eastAsia"/>
          <w:spacing w:val="6"/>
          <w:kern w:val="21"/>
          <w:position w:val="-6"/>
          <w:szCs w:val="21"/>
        </w:rPr>
        <w:t xml:space="preserve"> </w:t>
      </w:r>
      <w:r w:rsidR="008C6F7B" w:rsidRPr="006351B0">
        <w:rPr>
          <w:rFonts w:hint="eastAsia"/>
          <w:spacing w:val="6"/>
          <w:kern w:val="21"/>
          <w:position w:val="-6"/>
          <w:szCs w:val="21"/>
        </w:rPr>
        <w:t>有限空间作业安全技术要求》；</w:t>
      </w:r>
    </w:p>
    <w:p w:rsidR="008C6F7B" w:rsidRPr="006351B0" w:rsidRDefault="00D94D3D" w:rsidP="008C6F7B">
      <w:pPr>
        <w:spacing w:line="360" w:lineRule="auto"/>
        <w:ind w:leftChars="95" w:left="199" w:firstLineChars="378" w:firstLine="794"/>
        <w:rPr>
          <w:spacing w:val="6"/>
          <w:kern w:val="21"/>
          <w:position w:val="-6"/>
          <w:szCs w:val="21"/>
        </w:rPr>
      </w:pPr>
      <w:r>
        <w:rPr>
          <w:noProof/>
          <w:spacing w:val="6"/>
          <w:kern w:val="21"/>
          <w:position w:val="-6"/>
          <w:szCs w:val="21"/>
        </w:rPr>
        <w:pict>
          <v:line id="_x0000_s2065" style="position:absolute;left:0;text-align:left;z-index:251662336" from="27pt,11.55pt" to="45pt,11.55pt"/>
        </w:pict>
      </w:r>
      <w:r w:rsidR="008C6F7B" w:rsidRPr="006351B0">
        <w:rPr>
          <w:rFonts w:hint="eastAsia"/>
          <w:spacing w:val="6"/>
          <w:kern w:val="21"/>
          <w:position w:val="-6"/>
          <w:szCs w:val="21"/>
        </w:rPr>
        <w:t>GB/T14441</w:t>
      </w:r>
      <w:r w:rsidR="009C5D27">
        <w:rPr>
          <w:rFonts w:hint="eastAsia"/>
          <w:spacing w:val="6"/>
          <w:kern w:val="21"/>
          <w:position w:val="-6"/>
          <w:szCs w:val="21"/>
        </w:rPr>
        <w:t xml:space="preserve">-2008 </w:t>
      </w:r>
      <w:r w:rsidR="008C6F7B" w:rsidRPr="006351B0">
        <w:rPr>
          <w:rFonts w:hint="eastAsia"/>
          <w:spacing w:val="6"/>
          <w:kern w:val="21"/>
          <w:position w:val="-6"/>
          <w:szCs w:val="21"/>
        </w:rPr>
        <w:t>《涂装作业安全规程</w:t>
      </w:r>
      <w:r w:rsidR="008C6F7B" w:rsidRPr="006351B0">
        <w:rPr>
          <w:rFonts w:hint="eastAsia"/>
          <w:spacing w:val="6"/>
          <w:kern w:val="21"/>
          <w:position w:val="-6"/>
          <w:szCs w:val="21"/>
        </w:rPr>
        <w:t xml:space="preserve"> </w:t>
      </w:r>
      <w:r w:rsidR="008C6F7B" w:rsidRPr="006351B0">
        <w:rPr>
          <w:rFonts w:hint="eastAsia"/>
          <w:spacing w:val="6"/>
          <w:kern w:val="21"/>
          <w:position w:val="-6"/>
          <w:szCs w:val="21"/>
        </w:rPr>
        <w:t>术语》；</w:t>
      </w:r>
    </w:p>
    <w:p w:rsidR="008C6F7B" w:rsidRPr="006351B0" w:rsidRDefault="00D94D3D" w:rsidP="008C6F7B">
      <w:pPr>
        <w:spacing w:line="360" w:lineRule="auto"/>
        <w:ind w:leftChars="95" w:left="199" w:firstLineChars="378" w:firstLine="794"/>
        <w:rPr>
          <w:spacing w:val="6"/>
          <w:kern w:val="21"/>
          <w:position w:val="-6"/>
          <w:szCs w:val="21"/>
        </w:rPr>
      </w:pPr>
      <w:r>
        <w:rPr>
          <w:noProof/>
          <w:spacing w:val="6"/>
          <w:kern w:val="21"/>
          <w:position w:val="-6"/>
          <w:szCs w:val="21"/>
        </w:rPr>
        <w:pict>
          <v:line id="_x0000_s2066" style="position:absolute;left:0;text-align:left;z-index:251663360" from="27pt,11.55pt" to="45pt,11.55pt"/>
        </w:pict>
      </w:r>
      <w:r w:rsidR="008C6F7B" w:rsidRPr="006351B0">
        <w:rPr>
          <w:rFonts w:hint="eastAsia"/>
          <w:spacing w:val="6"/>
          <w:kern w:val="21"/>
          <w:position w:val="-6"/>
          <w:szCs w:val="21"/>
        </w:rPr>
        <w:t>GB14443</w:t>
      </w:r>
      <w:r w:rsidR="009C5D27">
        <w:rPr>
          <w:rFonts w:hint="eastAsia"/>
          <w:spacing w:val="6"/>
          <w:kern w:val="21"/>
          <w:position w:val="-6"/>
          <w:szCs w:val="21"/>
        </w:rPr>
        <w:t xml:space="preserve">-2007 </w:t>
      </w:r>
      <w:r w:rsidR="008C6F7B" w:rsidRPr="006351B0">
        <w:rPr>
          <w:rFonts w:hint="eastAsia"/>
          <w:spacing w:val="6"/>
          <w:kern w:val="21"/>
          <w:position w:val="-6"/>
          <w:szCs w:val="21"/>
        </w:rPr>
        <w:t>《涂装作业安全规程</w:t>
      </w:r>
      <w:r w:rsidR="008C6F7B" w:rsidRPr="006351B0">
        <w:rPr>
          <w:rFonts w:hint="eastAsia"/>
          <w:spacing w:val="6"/>
          <w:kern w:val="21"/>
          <w:position w:val="-6"/>
          <w:szCs w:val="21"/>
        </w:rPr>
        <w:t xml:space="preserve"> </w:t>
      </w:r>
      <w:r w:rsidR="008C6F7B" w:rsidRPr="006351B0">
        <w:rPr>
          <w:rFonts w:hint="eastAsia"/>
          <w:spacing w:val="6"/>
          <w:kern w:val="21"/>
          <w:position w:val="-6"/>
          <w:szCs w:val="21"/>
        </w:rPr>
        <w:t>涂层烘干室安全技术规定》；</w:t>
      </w:r>
    </w:p>
    <w:p w:rsidR="008C6F7B" w:rsidRPr="006351B0" w:rsidRDefault="00D94D3D" w:rsidP="008C6F7B">
      <w:pPr>
        <w:spacing w:line="360" w:lineRule="auto"/>
        <w:ind w:leftChars="95" w:left="199" w:firstLineChars="378" w:firstLine="794"/>
        <w:rPr>
          <w:spacing w:val="6"/>
          <w:kern w:val="21"/>
          <w:position w:val="-6"/>
          <w:szCs w:val="21"/>
        </w:rPr>
      </w:pPr>
      <w:r>
        <w:rPr>
          <w:noProof/>
          <w:spacing w:val="6"/>
          <w:kern w:val="21"/>
          <w:position w:val="-6"/>
          <w:szCs w:val="21"/>
        </w:rPr>
        <w:pict>
          <v:line id="_x0000_s2067" style="position:absolute;left:0;text-align:left;z-index:251664384" from="27pt,11.55pt" to="45pt,11.55pt"/>
        </w:pict>
      </w:r>
      <w:r w:rsidR="008C6F7B" w:rsidRPr="006351B0">
        <w:rPr>
          <w:rFonts w:hint="eastAsia"/>
          <w:spacing w:val="6"/>
          <w:kern w:val="21"/>
          <w:position w:val="-6"/>
          <w:szCs w:val="21"/>
        </w:rPr>
        <w:t>GB14444</w:t>
      </w:r>
      <w:r w:rsidR="009C5D27">
        <w:rPr>
          <w:rFonts w:hint="eastAsia"/>
          <w:spacing w:val="6"/>
          <w:kern w:val="21"/>
          <w:position w:val="-6"/>
          <w:szCs w:val="21"/>
        </w:rPr>
        <w:t>-</w:t>
      </w:r>
      <w:r w:rsidR="008F5999" w:rsidRPr="000C540B">
        <w:rPr>
          <w:rFonts w:hint="eastAsia"/>
          <w:color w:val="FF0000"/>
          <w:spacing w:val="6"/>
          <w:kern w:val="21"/>
          <w:position w:val="-6"/>
          <w:szCs w:val="21"/>
        </w:rPr>
        <w:t>201*</w:t>
      </w:r>
      <w:r w:rsidR="008C6F7B" w:rsidRPr="006351B0">
        <w:rPr>
          <w:rFonts w:hint="eastAsia"/>
          <w:spacing w:val="6"/>
          <w:kern w:val="21"/>
          <w:position w:val="-6"/>
          <w:szCs w:val="21"/>
        </w:rPr>
        <w:t>《涂装作业安全规程</w:t>
      </w:r>
      <w:r w:rsidR="008C6F7B" w:rsidRPr="006351B0">
        <w:rPr>
          <w:rFonts w:hint="eastAsia"/>
          <w:spacing w:val="6"/>
          <w:kern w:val="21"/>
          <w:position w:val="-6"/>
          <w:szCs w:val="21"/>
        </w:rPr>
        <w:t xml:space="preserve"> </w:t>
      </w:r>
      <w:r w:rsidR="008C6F7B" w:rsidRPr="006351B0">
        <w:rPr>
          <w:rFonts w:hint="eastAsia"/>
          <w:spacing w:val="6"/>
          <w:kern w:val="21"/>
          <w:position w:val="-6"/>
          <w:szCs w:val="21"/>
        </w:rPr>
        <w:t>喷漆室安全技术规定》；</w:t>
      </w:r>
    </w:p>
    <w:p w:rsidR="008C6F7B" w:rsidRPr="006351B0" w:rsidRDefault="00D94D3D" w:rsidP="008C6F7B">
      <w:pPr>
        <w:spacing w:line="360" w:lineRule="auto"/>
        <w:ind w:leftChars="95" w:left="199" w:firstLineChars="378" w:firstLine="794"/>
        <w:rPr>
          <w:spacing w:val="6"/>
          <w:kern w:val="21"/>
          <w:position w:val="-6"/>
          <w:szCs w:val="21"/>
        </w:rPr>
      </w:pPr>
      <w:r>
        <w:rPr>
          <w:noProof/>
          <w:spacing w:val="6"/>
          <w:kern w:val="21"/>
          <w:position w:val="-6"/>
          <w:szCs w:val="21"/>
        </w:rPr>
        <w:pict>
          <v:line id="_x0000_s2068" style="position:absolute;left:0;text-align:left;z-index:251665408" from="27pt,11.55pt" to="45pt,11.55pt"/>
        </w:pict>
      </w:r>
      <w:r w:rsidR="008C6F7B" w:rsidRPr="006351B0">
        <w:rPr>
          <w:spacing w:val="6"/>
          <w:kern w:val="21"/>
          <w:position w:val="-6"/>
          <w:szCs w:val="21"/>
        </w:rPr>
        <w:t>GB14773</w:t>
      </w:r>
      <w:r w:rsidR="009C5D27">
        <w:rPr>
          <w:rFonts w:hint="eastAsia"/>
          <w:spacing w:val="6"/>
          <w:kern w:val="21"/>
          <w:position w:val="-6"/>
          <w:szCs w:val="21"/>
        </w:rPr>
        <w:t xml:space="preserve">-2007 </w:t>
      </w:r>
      <w:r w:rsidR="008C6F7B" w:rsidRPr="006351B0">
        <w:rPr>
          <w:rFonts w:hint="eastAsia"/>
          <w:spacing w:val="6"/>
          <w:kern w:val="21"/>
          <w:position w:val="-6"/>
          <w:szCs w:val="21"/>
        </w:rPr>
        <w:t>《涂装作业安全规程</w:t>
      </w:r>
      <w:r w:rsidR="008C6F7B" w:rsidRPr="006351B0">
        <w:rPr>
          <w:rFonts w:hint="eastAsia"/>
          <w:spacing w:val="6"/>
          <w:kern w:val="21"/>
          <w:position w:val="-6"/>
          <w:szCs w:val="21"/>
        </w:rPr>
        <w:t xml:space="preserve"> </w:t>
      </w:r>
      <w:r w:rsidR="008C6F7B" w:rsidRPr="006351B0">
        <w:rPr>
          <w:rFonts w:hint="eastAsia"/>
          <w:spacing w:val="6"/>
          <w:kern w:val="21"/>
          <w:position w:val="-6"/>
          <w:szCs w:val="21"/>
        </w:rPr>
        <w:t>静电喷枪及其辅助装置安全技术条件》；</w:t>
      </w:r>
    </w:p>
    <w:p w:rsidR="008C6F7B" w:rsidRPr="006351B0" w:rsidRDefault="00D94D3D" w:rsidP="008C6F7B">
      <w:pPr>
        <w:spacing w:line="360" w:lineRule="auto"/>
        <w:ind w:leftChars="95" w:left="199" w:firstLineChars="378" w:firstLine="794"/>
        <w:rPr>
          <w:noProof/>
          <w:spacing w:val="6"/>
          <w:kern w:val="21"/>
          <w:position w:val="-6"/>
          <w:szCs w:val="21"/>
        </w:rPr>
      </w:pPr>
      <w:r>
        <w:rPr>
          <w:noProof/>
          <w:spacing w:val="6"/>
          <w:kern w:val="21"/>
          <w:position w:val="-6"/>
          <w:szCs w:val="21"/>
        </w:rPr>
        <w:pict>
          <v:line id="_x0000_s2069" style="position:absolute;left:0;text-align:left;z-index:251666432" from="27pt,12.3pt" to="45pt,12.3pt"/>
        </w:pict>
      </w:r>
      <w:r w:rsidR="008C6F7B" w:rsidRPr="006351B0">
        <w:rPr>
          <w:rFonts w:hint="eastAsia"/>
          <w:noProof/>
          <w:spacing w:val="6"/>
          <w:kern w:val="21"/>
          <w:position w:val="-6"/>
          <w:szCs w:val="21"/>
        </w:rPr>
        <w:t>GB15607</w:t>
      </w:r>
      <w:r w:rsidR="009C5D27">
        <w:rPr>
          <w:rFonts w:hint="eastAsia"/>
          <w:noProof/>
          <w:spacing w:val="6"/>
          <w:kern w:val="21"/>
          <w:position w:val="-6"/>
          <w:szCs w:val="21"/>
        </w:rPr>
        <w:t xml:space="preserve">-2008 </w:t>
      </w:r>
      <w:r w:rsidR="008C6F7B" w:rsidRPr="006351B0">
        <w:rPr>
          <w:rFonts w:hint="eastAsia"/>
          <w:noProof/>
          <w:spacing w:val="6"/>
          <w:kern w:val="21"/>
          <w:position w:val="-6"/>
          <w:szCs w:val="21"/>
        </w:rPr>
        <w:t>《涂装作业安全规程</w:t>
      </w:r>
      <w:r w:rsidR="008C6F7B" w:rsidRPr="006351B0">
        <w:rPr>
          <w:rFonts w:hint="eastAsia"/>
          <w:noProof/>
          <w:spacing w:val="6"/>
          <w:kern w:val="21"/>
          <w:position w:val="-6"/>
          <w:szCs w:val="21"/>
        </w:rPr>
        <w:t xml:space="preserve"> </w:t>
      </w:r>
      <w:r w:rsidR="008C6F7B" w:rsidRPr="006351B0">
        <w:rPr>
          <w:rFonts w:hint="eastAsia"/>
          <w:noProof/>
          <w:spacing w:val="6"/>
          <w:kern w:val="21"/>
          <w:position w:val="-6"/>
          <w:szCs w:val="21"/>
        </w:rPr>
        <w:t>粉末静电喷涂工艺安全》；</w:t>
      </w:r>
    </w:p>
    <w:p w:rsidR="008C6F7B" w:rsidRPr="006351B0" w:rsidRDefault="00D94D3D" w:rsidP="008C6F7B">
      <w:pPr>
        <w:spacing w:line="360" w:lineRule="auto"/>
        <w:ind w:leftChars="95" w:left="199" w:firstLineChars="378" w:firstLine="794"/>
        <w:rPr>
          <w:noProof/>
          <w:spacing w:val="6"/>
          <w:kern w:val="21"/>
          <w:position w:val="-6"/>
          <w:szCs w:val="21"/>
        </w:rPr>
      </w:pPr>
      <w:r>
        <w:rPr>
          <w:noProof/>
          <w:spacing w:val="6"/>
          <w:kern w:val="21"/>
          <w:position w:val="-6"/>
          <w:szCs w:val="21"/>
        </w:rPr>
        <w:pict>
          <v:line id="_x0000_s2070" style="position:absolute;left:0;text-align:left;z-index:251667456" from="27pt,11.55pt" to="45pt,11.55pt"/>
        </w:pict>
      </w:r>
      <w:r w:rsidR="008C6F7B" w:rsidRPr="006351B0">
        <w:rPr>
          <w:rFonts w:hint="eastAsia"/>
          <w:noProof/>
          <w:spacing w:val="6"/>
          <w:kern w:val="21"/>
          <w:position w:val="-6"/>
          <w:szCs w:val="21"/>
        </w:rPr>
        <w:t>GB17750</w:t>
      </w:r>
      <w:r w:rsidR="009C5D27">
        <w:rPr>
          <w:rFonts w:hint="eastAsia"/>
          <w:noProof/>
          <w:spacing w:val="6"/>
          <w:kern w:val="21"/>
          <w:position w:val="-6"/>
          <w:szCs w:val="21"/>
        </w:rPr>
        <w:t xml:space="preserve">-2012 </w:t>
      </w:r>
      <w:r w:rsidR="008C6F7B" w:rsidRPr="006351B0">
        <w:rPr>
          <w:rFonts w:hint="eastAsia"/>
          <w:noProof/>
          <w:spacing w:val="6"/>
          <w:kern w:val="21"/>
          <w:position w:val="-6"/>
          <w:szCs w:val="21"/>
        </w:rPr>
        <w:t>《涂装作业安全规程</w:t>
      </w:r>
      <w:r w:rsidR="008C6F7B" w:rsidRPr="006351B0">
        <w:rPr>
          <w:rFonts w:hint="eastAsia"/>
          <w:noProof/>
          <w:spacing w:val="6"/>
          <w:kern w:val="21"/>
          <w:position w:val="-6"/>
          <w:szCs w:val="21"/>
        </w:rPr>
        <w:t xml:space="preserve"> </w:t>
      </w:r>
      <w:r w:rsidR="008C6F7B" w:rsidRPr="006351B0">
        <w:rPr>
          <w:rFonts w:hint="eastAsia"/>
          <w:noProof/>
          <w:spacing w:val="6"/>
          <w:kern w:val="21"/>
          <w:position w:val="-6"/>
          <w:szCs w:val="21"/>
        </w:rPr>
        <w:t>浸涂工艺安全》；</w:t>
      </w:r>
    </w:p>
    <w:p w:rsidR="008C6F7B" w:rsidRPr="006351B0" w:rsidRDefault="00D94D3D" w:rsidP="008C6F7B">
      <w:pPr>
        <w:spacing w:line="360" w:lineRule="auto"/>
        <w:ind w:firstLineChars="450" w:firstLine="945"/>
        <w:rPr>
          <w:noProof/>
          <w:spacing w:val="6"/>
          <w:kern w:val="21"/>
          <w:position w:val="-6"/>
          <w:szCs w:val="21"/>
        </w:rPr>
      </w:pPr>
      <w:r>
        <w:rPr>
          <w:noProof/>
          <w:spacing w:val="6"/>
          <w:kern w:val="21"/>
          <w:position w:val="-6"/>
          <w:szCs w:val="21"/>
        </w:rPr>
        <w:pict>
          <v:line id="_x0000_s2071" style="position:absolute;left:0;text-align:left;z-index:251668480" from="27pt,12.15pt" to="45pt,12.15pt"/>
        </w:pict>
      </w:r>
      <w:r w:rsidR="008C6F7B" w:rsidRPr="006351B0">
        <w:rPr>
          <w:noProof/>
          <w:spacing w:val="6"/>
          <w:kern w:val="21"/>
          <w:position w:val="-6"/>
          <w:szCs w:val="21"/>
        </w:rPr>
        <w:t>GB</w:t>
      </w:r>
      <w:r w:rsidR="008C6F7B" w:rsidRPr="006351B0">
        <w:rPr>
          <w:rFonts w:hint="eastAsia"/>
          <w:noProof/>
          <w:spacing w:val="6"/>
          <w:kern w:val="21"/>
          <w:position w:val="-6"/>
          <w:szCs w:val="21"/>
        </w:rPr>
        <w:t xml:space="preserve"> 20101</w:t>
      </w:r>
      <w:r w:rsidR="009C5D27">
        <w:rPr>
          <w:rFonts w:hint="eastAsia"/>
          <w:noProof/>
          <w:spacing w:val="6"/>
          <w:kern w:val="21"/>
          <w:position w:val="-6"/>
          <w:szCs w:val="21"/>
        </w:rPr>
        <w:t>-</w:t>
      </w:r>
      <w:r w:rsidR="008F5999" w:rsidRPr="000C540B">
        <w:rPr>
          <w:rFonts w:hint="eastAsia"/>
          <w:color w:val="FF0000"/>
          <w:spacing w:val="6"/>
          <w:kern w:val="21"/>
          <w:position w:val="-6"/>
          <w:szCs w:val="21"/>
        </w:rPr>
        <w:t>201*</w:t>
      </w:r>
      <w:r w:rsidR="008C6F7B" w:rsidRPr="006351B0">
        <w:rPr>
          <w:rFonts w:hint="eastAsia"/>
          <w:noProof/>
          <w:spacing w:val="6"/>
          <w:kern w:val="21"/>
          <w:position w:val="-6"/>
          <w:szCs w:val="21"/>
        </w:rPr>
        <w:t>《涂装作业安全规程</w:t>
      </w:r>
      <w:r w:rsidR="008C6F7B" w:rsidRPr="006351B0">
        <w:rPr>
          <w:rFonts w:hint="eastAsia"/>
          <w:noProof/>
          <w:spacing w:val="6"/>
          <w:kern w:val="21"/>
          <w:position w:val="-6"/>
          <w:szCs w:val="21"/>
        </w:rPr>
        <w:t xml:space="preserve"> </w:t>
      </w:r>
      <w:r w:rsidR="008C6F7B" w:rsidRPr="006351B0">
        <w:rPr>
          <w:rFonts w:hint="eastAsia"/>
          <w:noProof/>
          <w:spacing w:val="6"/>
          <w:kern w:val="21"/>
          <w:position w:val="-6"/>
          <w:szCs w:val="21"/>
        </w:rPr>
        <w:t>有机废气净化装置安全技术规定》。</w:t>
      </w:r>
    </w:p>
    <w:p w:rsidR="008C6F7B" w:rsidRPr="006351B0" w:rsidRDefault="008C6F7B" w:rsidP="006E6D53">
      <w:pPr>
        <w:spacing w:line="360" w:lineRule="auto"/>
        <w:ind w:firstLine="442"/>
        <w:rPr>
          <w:spacing w:val="6"/>
          <w:kern w:val="21"/>
          <w:position w:val="-6"/>
          <w:szCs w:val="21"/>
        </w:rPr>
      </w:pPr>
      <w:r w:rsidRPr="006351B0">
        <w:rPr>
          <w:rFonts w:hint="eastAsia"/>
          <w:spacing w:val="6"/>
          <w:kern w:val="21"/>
          <w:position w:val="-6"/>
          <w:szCs w:val="21"/>
        </w:rPr>
        <w:t>本标准为《涂装作业安全规程》系列标准之一</w:t>
      </w:r>
      <w:r w:rsidR="0082330E">
        <w:rPr>
          <w:rFonts w:hint="eastAsia"/>
          <w:spacing w:val="6"/>
          <w:kern w:val="21"/>
          <w:position w:val="-6"/>
          <w:szCs w:val="21"/>
        </w:rPr>
        <w:t>，是该标准体系中针对静电喷漆工艺安全的一项通用安全技术标准，与标准体系中的其他标准</w:t>
      </w:r>
      <w:r w:rsidR="006A1D23">
        <w:rPr>
          <w:rFonts w:hint="eastAsia"/>
          <w:spacing w:val="6"/>
          <w:kern w:val="21"/>
          <w:position w:val="-6"/>
          <w:szCs w:val="21"/>
        </w:rPr>
        <w:t>相</w:t>
      </w:r>
      <w:r w:rsidR="0082330E">
        <w:rPr>
          <w:rFonts w:hint="eastAsia"/>
          <w:spacing w:val="6"/>
          <w:kern w:val="21"/>
          <w:position w:val="-6"/>
          <w:szCs w:val="21"/>
        </w:rPr>
        <w:t>协调配套</w:t>
      </w:r>
      <w:r w:rsidRPr="006351B0">
        <w:rPr>
          <w:rFonts w:hint="eastAsia"/>
          <w:spacing w:val="6"/>
          <w:kern w:val="21"/>
          <w:position w:val="-6"/>
          <w:szCs w:val="21"/>
        </w:rPr>
        <w:t>。</w:t>
      </w:r>
      <w:r w:rsidR="006A1D23">
        <w:rPr>
          <w:rFonts w:hint="eastAsia"/>
          <w:spacing w:val="6"/>
          <w:kern w:val="21"/>
          <w:position w:val="-6"/>
          <w:szCs w:val="21"/>
        </w:rPr>
        <w:t>本标准</w:t>
      </w:r>
      <w:r w:rsidR="007D626A" w:rsidRPr="00396FF8">
        <w:rPr>
          <w:rFonts w:hint="eastAsia"/>
          <w:spacing w:val="6"/>
          <w:kern w:val="21"/>
          <w:position w:val="-6"/>
          <w:szCs w:val="21"/>
        </w:rPr>
        <w:t>是</w:t>
      </w:r>
      <w:r w:rsidR="006A1D23">
        <w:rPr>
          <w:rFonts w:hint="eastAsia"/>
          <w:spacing w:val="6"/>
          <w:kern w:val="21"/>
          <w:position w:val="-6"/>
          <w:szCs w:val="21"/>
        </w:rPr>
        <w:t>对</w:t>
      </w:r>
      <w:r w:rsidR="006A1D23" w:rsidRPr="006351B0">
        <w:rPr>
          <w:rFonts w:hint="eastAsia"/>
          <w:spacing w:val="6"/>
          <w:kern w:val="21"/>
          <w:position w:val="-6"/>
          <w:szCs w:val="21"/>
        </w:rPr>
        <w:t>GB12367</w:t>
      </w:r>
      <w:r w:rsidR="006A1D23">
        <w:rPr>
          <w:rFonts w:hint="eastAsia"/>
          <w:spacing w:val="6"/>
          <w:kern w:val="21"/>
          <w:position w:val="-6"/>
          <w:szCs w:val="21"/>
        </w:rPr>
        <w:t>-</w:t>
      </w:r>
      <w:r w:rsidR="007D626A">
        <w:rPr>
          <w:rFonts w:hint="eastAsia"/>
          <w:spacing w:val="6"/>
          <w:kern w:val="21"/>
          <w:position w:val="-6"/>
          <w:szCs w:val="21"/>
        </w:rPr>
        <w:t>1990</w:t>
      </w:r>
      <w:r w:rsidR="006A1D23">
        <w:rPr>
          <w:rFonts w:hint="eastAsia"/>
          <w:spacing w:val="6"/>
          <w:kern w:val="21"/>
          <w:position w:val="-6"/>
          <w:szCs w:val="21"/>
        </w:rPr>
        <w:t xml:space="preserve"> </w:t>
      </w:r>
      <w:r w:rsidR="006A1D23" w:rsidRPr="006351B0">
        <w:rPr>
          <w:rFonts w:hint="eastAsia"/>
          <w:spacing w:val="6"/>
          <w:kern w:val="21"/>
          <w:position w:val="-6"/>
          <w:szCs w:val="21"/>
        </w:rPr>
        <w:t>《涂装作业安全规程</w:t>
      </w:r>
      <w:r w:rsidR="006A1D23" w:rsidRPr="006351B0">
        <w:rPr>
          <w:rFonts w:hint="eastAsia"/>
          <w:spacing w:val="6"/>
          <w:kern w:val="21"/>
          <w:position w:val="-6"/>
          <w:szCs w:val="21"/>
        </w:rPr>
        <w:t xml:space="preserve"> </w:t>
      </w:r>
      <w:r w:rsidR="006A1D23" w:rsidRPr="006351B0">
        <w:rPr>
          <w:rFonts w:hint="eastAsia"/>
          <w:spacing w:val="6"/>
          <w:kern w:val="21"/>
          <w:position w:val="-6"/>
          <w:szCs w:val="21"/>
        </w:rPr>
        <w:t>静电喷漆工艺安全》</w:t>
      </w:r>
      <w:r w:rsidR="006A1D23">
        <w:rPr>
          <w:rFonts w:hint="eastAsia"/>
          <w:spacing w:val="6"/>
          <w:kern w:val="21"/>
          <w:position w:val="-6"/>
          <w:szCs w:val="21"/>
        </w:rPr>
        <w:t>的第二次修订。</w:t>
      </w:r>
    </w:p>
    <w:p w:rsidR="008C6F7B" w:rsidRPr="006351B0" w:rsidRDefault="008C6F7B" w:rsidP="006E6D53">
      <w:pPr>
        <w:spacing w:line="360" w:lineRule="auto"/>
        <w:ind w:firstLine="442"/>
        <w:rPr>
          <w:spacing w:val="6"/>
          <w:kern w:val="21"/>
          <w:position w:val="-6"/>
          <w:szCs w:val="21"/>
        </w:rPr>
      </w:pPr>
      <w:r w:rsidRPr="006351B0">
        <w:rPr>
          <w:rFonts w:hint="eastAsia"/>
          <w:spacing w:val="6"/>
          <w:kern w:val="21"/>
          <w:position w:val="-6"/>
          <w:szCs w:val="21"/>
        </w:rPr>
        <w:t>本标准</w:t>
      </w:r>
      <w:r w:rsidR="006A1D23">
        <w:rPr>
          <w:rFonts w:hint="eastAsia"/>
          <w:spacing w:val="6"/>
          <w:kern w:val="21"/>
          <w:position w:val="-6"/>
          <w:szCs w:val="21"/>
        </w:rPr>
        <w:t>对应于美国消防协会标准</w:t>
      </w:r>
      <w:r w:rsidR="006A1D23">
        <w:rPr>
          <w:rFonts w:hint="eastAsia"/>
          <w:spacing w:val="6"/>
          <w:kern w:val="21"/>
          <w:position w:val="-6"/>
          <w:szCs w:val="21"/>
        </w:rPr>
        <w:t>NFPA33</w:t>
      </w:r>
      <w:r w:rsidR="006A1D23">
        <w:rPr>
          <w:rFonts w:hint="eastAsia"/>
          <w:spacing w:val="6"/>
          <w:kern w:val="21"/>
          <w:position w:val="-6"/>
          <w:szCs w:val="21"/>
        </w:rPr>
        <w:t>：</w:t>
      </w:r>
      <w:r w:rsidR="006A1D23">
        <w:rPr>
          <w:rFonts w:hint="eastAsia"/>
          <w:spacing w:val="6"/>
          <w:kern w:val="21"/>
          <w:position w:val="-6"/>
          <w:szCs w:val="21"/>
        </w:rPr>
        <w:t>20</w:t>
      </w:r>
      <w:r w:rsidR="007D626A" w:rsidRPr="006E6D53">
        <w:rPr>
          <w:rFonts w:hint="eastAsia"/>
          <w:spacing w:val="6"/>
          <w:kern w:val="21"/>
          <w:position w:val="-6"/>
          <w:szCs w:val="21"/>
        </w:rPr>
        <w:t>16</w:t>
      </w:r>
      <w:r w:rsidR="006A1D23">
        <w:rPr>
          <w:rFonts w:hint="eastAsia"/>
          <w:spacing w:val="6"/>
          <w:kern w:val="21"/>
          <w:position w:val="-6"/>
          <w:szCs w:val="21"/>
        </w:rPr>
        <w:t>《易燃和可燃材料喷涂作业标准》，与</w:t>
      </w:r>
      <w:r w:rsidR="006A1D23">
        <w:rPr>
          <w:rFonts w:hint="eastAsia"/>
          <w:spacing w:val="6"/>
          <w:kern w:val="21"/>
          <w:position w:val="-6"/>
          <w:szCs w:val="21"/>
        </w:rPr>
        <w:t>NFPA33</w:t>
      </w:r>
      <w:r w:rsidR="006A1D23">
        <w:rPr>
          <w:rFonts w:hint="eastAsia"/>
          <w:spacing w:val="6"/>
          <w:kern w:val="21"/>
          <w:position w:val="-6"/>
          <w:szCs w:val="21"/>
        </w:rPr>
        <w:t>：</w:t>
      </w:r>
      <w:r w:rsidR="006A1D23">
        <w:rPr>
          <w:rFonts w:hint="eastAsia"/>
          <w:spacing w:val="6"/>
          <w:kern w:val="21"/>
          <w:position w:val="-6"/>
          <w:szCs w:val="21"/>
        </w:rPr>
        <w:t>20</w:t>
      </w:r>
      <w:r w:rsidR="007D626A" w:rsidRPr="006E6D53">
        <w:rPr>
          <w:rFonts w:hint="eastAsia"/>
          <w:spacing w:val="6"/>
          <w:kern w:val="21"/>
          <w:position w:val="-6"/>
          <w:szCs w:val="21"/>
        </w:rPr>
        <w:t>16</w:t>
      </w:r>
      <w:r w:rsidR="006A1D23">
        <w:rPr>
          <w:rFonts w:hint="eastAsia"/>
          <w:spacing w:val="6"/>
          <w:kern w:val="21"/>
          <w:position w:val="-6"/>
          <w:szCs w:val="21"/>
        </w:rPr>
        <w:t>一致性程度为非等效</w:t>
      </w:r>
      <w:r w:rsidRPr="006351B0">
        <w:rPr>
          <w:rFonts w:hint="eastAsia"/>
          <w:spacing w:val="6"/>
          <w:kern w:val="21"/>
          <w:position w:val="-6"/>
          <w:szCs w:val="21"/>
        </w:rPr>
        <w:t>。</w:t>
      </w:r>
    </w:p>
    <w:p w:rsidR="008C6F7B" w:rsidRDefault="008C6F7B" w:rsidP="006E6D53">
      <w:pPr>
        <w:spacing w:line="360" w:lineRule="auto"/>
        <w:ind w:firstLine="442"/>
        <w:rPr>
          <w:spacing w:val="6"/>
          <w:kern w:val="21"/>
          <w:position w:val="-6"/>
          <w:szCs w:val="21"/>
        </w:rPr>
      </w:pPr>
      <w:r w:rsidRPr="006351B0">
        <w:rPr>
          <w:rFonts w:hint="eastAsia"/>
          <w:spacing w:val="6"/>
          <w:kern w:val="21"/>
          <w:position w:val="-6"/>
          <w:szCs w:val="21"/>
        </w:rPr>
        <w:t>本标准代替</w:t>
      </w:r>
      <w:r w:rsidRPr="006351B0">
        <w:rPr>
          <w:rFonts w:hint="eastAsia"/>
          <w:spacing w:val="6"/>
          <w:kern w:val="21"/>
          <w:position w:val="-6"/>
          <w:szCs w:val="21"/>
        </w:rPr>
        <w:t>GB</w:t>
      </w:r>
      <w:r>
        <w:rPr>
          <w:rFonts w:hint="eastAsia"/>
          <w:spacing w:val="6"/>
          <w:kern w:val="21"/>
          <w:position w:val="-6"/>
          <w:szCs w:val="21"/>
        </w:rPr>
        <w:t xml:space="preserve"> 12367</w:t>
      </w:r>
      <w:r w:rsidRPr="006351B0">
        <w:rPr>
          <w:rFonts w:hint="eastAsia"/>
          <w:spacing w:val="6"/>
          <w:kern w:val="21"/>
          <w:position w:val="-6"/>
          <w:szCs w:val="21"/>
        </w:rPr>
        <w:t>－</w:t>
      </w:r>
      <w:r w:rsidRPr="006351B0">
        <w:rPr>
          <w:rFonts w:hint="eastAsia"/>
          <w:spacing w:val="6"/>
          <w:kern w:val="21"/>
          <w:position w:val="-6"/>
          <w:szCs w:val="21"/>
        </w:rPr>
        <w:t>200</w:t>
      </w:r>
      <w:r>
        <w:rPr>
          <w:rFonts w:hint="eastAsia"/>
          <w:spacing w:val="6"/>
          <w:kern w:val="21"/>
          <w:position w:val="-6"/>
          <w:szCs w:val="21"/>
        </w:rPr>
        <w:t>6</w:t>
      </w:r>
      <w:r w:rsidR="00E162F7" w:rsidRPr="006351B0">
        <w:rPr>
          <w:rFonts w:hint="eastAsia"/>
          <w:spacing w:val="6"/>
          <w:kern w:val="21"/>
          <w:position w:val="-6"/>
          <w:szCs w:val="21"/>
        </w:rPr>
        <w:t>《涂装作业安全规程</w:t>
      </w:r>
      <w:r w:rsidR="00E162F7" w:rsidRPr="006351B0">
        <w:rPr>
          <w:rFonts w:hint="eastAsia"/>
          <w:spacing w:val="6"/>
          <w:kern w:val="21"/>
          <w:position w:val="-6"/>
          <w:szCs w:val="21"/>
        </w:rPr>
        <w:t xml:space="preserve"> </w:t>
      </w:r>
      <w:r w:rsidR="00E162F7" w:rsidRPr="006351B0">
        <w:rPr>
          <w:rFonts w:hint="eastAsia"/>
          <w:spacing w:val="6"/>
          <w:kern w:val="21"/>
          <w:position w:val="-6"/>
          <w:szCs w:val="21"/>
        </w:rPr>
        <w:t>静电喷漆工艺安全》</w:t>
      </w:r>
      <w:r>
        <w:rPr>
          <w:rFonts w:hint="eastAsia"/>
          <w:spacing w:val="6"/>
          <w:kern w:val="21"/>
          <w:position w:val="-6"/>
          <w:szCs w:val="21"/>
        </w:rPr>
        <w:t>，</w:t>
      </w:r>
      <w:r w:rsidRPr="00DC5BA0">
        <w:rPr>
          <w:rFonts w:hint="eastAsia"/>
          <w:spacing w:val="6"/>
          <w:kern w:val="21"/>
          <w:position w:val="-6"/>
          <w:szCs w:val="21"/>
        </w:rPr>
        <w:t>与</w:t>
      </w:r>
      <w:r w:rsidRPr="006351B0">
        <w:rPr>
          <w:rFonts w:hint="eastAsia"/>
          <w:spacing w:val="6"/>
          <w:kern w:val="21"/>
          <w:position w:val="-6"/>
          <w:szCs w:val="21"/>
        </w:rPr>
        <w:t>GB</w:t>
      </w:r>
      <w:r>
        <w:rPr>
          <w:rFonts w:hint="eastAsia"/>
          <w:spacing w:val="6"/>
          <w:kern w:val="21"/>
          <w:position w:val="-6"/>
          <w:szCs w:val="21"/>
        </w:rPr>
        <w:t xml:space="preserve"> 12367</w:t>
      </w:r>
      <w:r w:rsidRPr="006351B0">
        <w:rPr>
          <w:rFonts w:hint="eastAsia"/>
          <w:spacing w:val="6"/>
          <w:kern w:val="21"/>
          <w:position w:val="-6"/>
          <w:szCs w:val="21"/>
        </w:rPr>
        <w:t>－</w:t>
      </w:r>
      <w:r w:rsidRPr="006351B0">
        <w:rPr>
          <w:rFonts w:hint="eastAsia"/>
          <w:spacing w:val="6"/>
          <w:kern w:val="21"/>
          <w:position w:val="-6"/>
          <w:szCs w:val="21"/>
        </w:rPr>
        <w:t>200</w:t>
      </w:r>
      <w:r>
        <w:rPr>
          <w:rFonts w:hint="eastAsia"/>
          <w:spacing w:val="6"/>
          <w:kern w:val="21"/>
          <w:position w:val="-6"/>
          <w:szCs w:val="21"/>
        </w:rPr>
        <w:t>6</w:t>
      </w:r>
      <w:r w:rsidR="00E162F7" w:rsidRPr="006351B0">
        <w:rPr>
          <w:rFonts w:hint="eastAsia"/>
          <w:spacing w:val="6"/>
          <w:kern w:val="21"/>
          <w:position w:val="-6"/>
          <w:szCs w:val="21"/>
        </w:rPr>
        <w:t>《涂装作业安全规程</w:t>
      </w:r>
      <w:r w:rsidR="00E162F7" w:rsidRPr="006351B0">
        <w:rPr>
          <w:rFonts w:hint="eastAsia"/>
          <w:spacing w:val="6"/>
          <w:kern w:val="21"/>
          <w:position w:val="-6"/>
          <w:szCs w:val="21"/>
        </w:rPr>
        <w:t xml:space="preserve"> </w:t>
      </w:r>
      <w:r w:rsidR="00E162F7" w:rsidRPr="006351B0">
        <w:rPr>
          <w:rFonts w:hint="eastAsia"/>
          <w:spacing w:val="6"/>
          <w:kern w:val="21"/>
          <w:position w:val="-6"/>
          <w:szCs w:val="21"/>
        </w:rPr>
        <w:t>静电喷漆工艺安全》</w:t>
      </w:r>
      <w:r w:rsidRPr="00DC5BA0">
        <w:rPr>
          <w:rFonts w:hint="eastAsia"/>
          <w:spacing w:val="6"/>
          <w:kern w:val="21"/>
          <w:position w:val="-6"/>
          <w:szCs w:val="21"/>
        </w:rPr>
        <w:t>相比，主要变化如下</w:t>
      </w:r>
      <w:r>
        <w:rPr>
          <w:rFonts w:hint="eastAsia"/>
          <w:spacing w:val="6"/>
          <w:kern w:val="21"/>
          <w:position w:val="-6"/>
          <w:szCs w:val="21"/>
        </w:rPr>
        <w:t>：</w:t>
      </w:r>
    </w:p>
    <w:p w:rsidR="008C6F7B" w:rsidRDefault="00D94D3D" w:rsidP="006E6D53">
      <w:pPr>
        <w:spacing w:line="360" w:lineRule="auto"/>
        <w:ind w:firstLineChars="450" w:firstLine="945"/>
        <w:rPr>
          <w:spacing w:val="6"/>
          <w:kern w:val="21"/>
          <w:position w:val="-6"/>
          <w:szCs w:val="21"/>
        </w:rPr>
      </w:pPr>
      <w:r>
        <w:rPr>
          <w:noProof/>
          <w:spacing w:val="6"/>
          <w:kern w:val="21"/>
          <w:position w:val="-6"/>
          <w:szCs w:val="21"/>
        </w:rPr>
        <w:pict>
          <v:line id="_x0000_s2072" style="position:absolute;left:0;text-align:left;z-index:251669504" from="27.45pt,11.15pt" to="45.45pt,11.15pt"/>
        </w:pict>
      </w:r>
      <w:r w:rsidR="008C6F7B" w:rsidRPr="00A62C24">
        <w:rPr>
          <w:rFonts w:hint="eastAsia"/>
          <w:spacing w:val="6"/>
          <w:kern w:val="21"/>
          <w:position w:val="-6"/>
          <w:szCs w:val="21"/>
        </w:rPr>
        <w:t>增减、更新了引用的国家</w:t>
      </w:r>
      <w:r w:rsidR="00CD432C">
        <w:rPr>
          <w:rFonts w:hint="eastAsia"/>
          <w:spacing w:val="6"/>
          <w:kern w:val="21"/>
          <w:position w:val="-6"/>
          <w:szCs w:val="21"/>
        </w:rPr>
        <w:t>和作业</w:t>
      </w:r>
      <w:r w:rsidR="008C6F7B" w:rsidRPr="00A62C24">
        <w:rPr>
          <w:rFonts w:hint="eastAsia"/>
          <w:spacing w:val="6"/>
          <w:kern w:val="21"/>
          <w:position w:val="-6"/>
          <w:szCs w:val="21"/>
        </w:rPr>
        <w:t>标准；</w:t>
      </w:r>
    </w:p>
    <w:p w:rsidR="0068782F" w:rsidRDefault="00D94D3D" w:rsidP="006E6D53">
      <w:pPr>
        <w:spacing w:line="360" w:lineRule="auto"/>
        <w:ind w:firstLineChars="450" w:firstLine="945"/>
        <w:rPr>
          <w:spacing w:val="6"/>
          <w:kern w:val="21"/>
          <w:position w:val="-6"/>
          <w:szCs w:val="21"/>
        </w:rPr>
      </w:pPr>
      <w:r>
        <w:rPr>
          <w:noProof/>
          <w:spacing w:val="6"/>
          <w:kern w:val="21"/>
          <w:position w:val="-6"/>
          <w:szCs w:val="21"/>
        </w:rPr>
        <w:pict>
          <v:line id="_x0000_s2073" style="position:absolute;left:0;text-align:left;z-index:251670528" from="28.5pt,12.5pt" to="46.5pt,12.5pt"/>
        </w:pict>
      </w:r>
      <w:r w:rsidR="0068782F">
        <w:rPr>
          <w:rFonts w:hint="eastAsia"/>
          <w:spacing w:val="6"/>
          <w:kern w:val="21"/>
          <w:position w:val="-6"/>
          <w:szCs w:val="21"/>
        </w:rPr>
        <w:t>与其他涂装安全系列标准的兼容性；</w:t>
      </w:r>
    </w:p>
    <w:p w:rsidR="0068782F" w:rsidRDefault="00D94D3D" w:rsidP="006E6D53">
      <w:pPr>
        <w:spacing w:line="360" w:lineRule="auto"/>
        <w:ind w:firstLineChars="450" w:firstLine="945"/>
        <w:rPr>
          <w:spacing w:val="6"/>
          <w:kern w:val="21"/>
          <w:position w:val="-6"/>
          <w:szCs w:val="21"/>
        </w:rPr>
      </w:pPr>
      <w:r>
        <w:rPr>
          <w:noProof/>
          <w:spacing w:val="6"/>
          <w:kern w:val="21"/>
          <w:position w:val="-6"/>
          <w:szCs w:val="21"/>
        </w:rPr>
        <w:pict>
          <v:line id="_x0000_s2074" style="position:absolute;left:0;text-align:left;z-index:251671552" from="28.5pt,11.6pt" to="46.5pt,11.6pt"/>
        </w:pict>
      </w:r>
      <w:r w:rsidR="0068782F">
        <w:rPr>
          <w:rFonts w:hint="eastAsia"/>
          <w:spacing w:val="6"/>
          <w:kern w:val="21"/>
          <w:position w:val="-6"/>
          <w:szCs w:val="21"/>
        </w:rPr>
        <w:t>反映静电喷漆实践近年来的发展现状，增加了自动机器人系统进行静电喷漆的要求；</w:t>
      </w:r>
    </w:p>
    <w:p w:rsidR="008C6F7B" w:rsidRDefault="00D94D3D" w:rsidP="005C1DD9">
      <w:pPr>
        <w:spacing w:line="360" w:lineRule="auto"/>
        <w:ind w:firstLineChars="450" w:firstLine="945"/>
        <w:rPr>
          <w:spacing w:val="6"/>
          <w:kern w:val="21"/>
          <w:position w:val="-6"/>
          <w:szCs w:val="21"/>
        </w:rPr>
      </w:pPr>
      <w:r>
        <w:rPr>
          <w:noProof/>
          <w:spacing w:val="6"/>
          <w:kern w:val="21"/>
          <w:position w:val="-6"/>
          <w:szCs w:val="21"/>
        </w:rPr>
        <w:pict>
          <v:line id="_x0000_s2075" style="position:absolute;left:0;text-align:left;z-index:251672576" from="29.25pt,10.7pt" to="47.25pt,10.7pt"/>
        </w:pict>
      </w:r>
      <w:r w:rsidR="0068782F">
        <w:rPr>
          <w:rFonts w:hint="eastAsia"/>
          <w:spacing w:val="6"/>
          <w:kern w:val="21"/>
          <w:position w:val="-6"/>
          <w:szCs w:val="21"/>
        </w:rPr>
        <w:t>应用经验和数据</w:t>
      </w:r>
      <w:r w:rsidR="008C6F7B">
        <w:rPr>
          <w:rFonts w:hint="eastAsia"/>
          <w:spacing w:val="6"/>
          <w:kern w:val="21"/>
          <w:position w:val="-6"/>
          <w:szCs w:val="21"/>
        </w:rPr>
        <w:t>对</w:t>
      </w:r>
      <w:r w:rsidR="008C6F7B">
        <w:rPr>
          <w:rFonts w:hint="eastAsia"/>
          <w:spacing w:val="6"/>
          <w:kern w:val="21"/>
          <w:position w:val="-6"/>
          <w:szCs w:val="21"/>
        </w:rPr>
        <w:t>2006</w:t>
      </w:r>
      <w:r w:rsidR="0062762D">
        <w:rPr>
          <w:rFonts w:hint="eastAsia"/>
          <w:spacing w:val="6"/>
          <w:kern w:val="21"/>
          <w:position w:val="-6"/>
          <w:szCs w:val="21"/>
        </w:rPr>
        <w:t>年</w:t>
      </w:r>
      <w:r w:rsidR="0068782F">
        <w:rPr>
          <w:rFonts w:hint="eastAsia"/>
          <w:spacing w:val="6"/>
          <w:kern w:val="21"/>
          <w:position w:val="-6"/>
          <w:szCs w:val="21"/>
        </w:rPr>
        <w:t>出</w:t>
      </w:r>
      <w:r w:rsidR="008C6F7B">
        <w:rPr>
          <w:rFonts w:hint="eastAsia"/>
          <w:spacing w:val="6"/>
          <w:kern w:val="21"/>
          <w:position w:val="-6"/>
          <w:szCs w:val="21"/>
        </w:rPr>
        <w:t>版</w:t>
      </w:r>
      <w:r w:rsidR="0068782F">
        <w:rPr>
          <w:rFonts w:hint="eastAsia"/>
          <w:spacing w:val="6"/>
          <w:kern w:val="21"/>
          <w:position w:val="-6"/>
          <w:szCs w:val="21"/>
        </w:rPr>
        <w:t>标准</w:t>
      </w:r>
      <w:r w:rsidR="0062762D">
        <w:rPr>
          <w:rFonts w:hint="eastAsia"/>
          <w:spacing w:val="6"/>
          <w:kern w:val="21"/>
          <w:position w:val="-6"/>
          <w:szCs w:val="21"/>
        </w:rPr>
        <w:t>的</w:t>
      </w:r>
      <w:r w:rsidR="008C6F7B">
        <w:rPr>
          <w:rFonts w:hint="eastAsia"/>
          <w:spacing w:val="6"/>
          <w:kern w:val="21"/>
          <w:position w:val="-6"/>
          <w:szCs w:val="21"/>
        </w:rPr>
        <w:t>部分条款进一步</w:t>
      </w:r>
      <w:r w:rsidR="0068782F">
        <w:rPr>
          <w:rFonts w:hint="eastAsia"/>
          <w:spacing w:val="6"/>
          <w:kern w:val="21"/>
          <w:position w:val="-6"/>
          <w:szCs w:val="21"/>
        </w:rPr>
        <w:t>加以阐述</w:t>
      </w:r>
      <w:r w:rsidR="005C1DD9">
        <w:rPr>
          <w:rFonts w:hint="eastAsia"/>
          <w:spacing w:val="6"/>
          <w:kern w:val="21"/>
          <w:position w:val="-6"/>
          <w:szCs w:val="21"/>
        </w:rPr>
        <w:t>，对原标准章节内容进行了调整；</w:t>
      </w:r>
    </w:p>
    <w:p w:rsidR="008C6F7B" w:rsidRDefault="00D94D3D" w:rsidP="006E6D53">
      <w:pPr>
        <w:spacing w:line="360" w:lineRule="auto"/>
        <w:ind w:firstLineChars="450" w:firstLine="945"/>
        <w:rPr>
          <w:spacing w:val="6"/>
          <w:kern w:val="21"/>
          <w:position w:val="-6"/>
          <w:szCs w:val="21"/>
        </w:rPr>
      </w:pPr>
      <w:r>
        <w:rPr>
          <w:noProof/>
          <w:spacing w:val="6"/>
          <w:kern w:val="21"/>
          <w:position w:val="-6"/>
          <w:szCs w:val="21"/>
        </w:rPr>
        <w:lastRenderedPageBreak/>
        <w:pict>
          <v:line id="_x0000_s2076" style="position:absolute;left:0;text-align:left;z-index:251673600" from="30pt,10.55pt" to="48pt,10.55pt"/>
        </w:pict>
      </w:r>
      <w:r w:rsidR="005533D7">
        <w:rPr>
          <w:rFonts w:hint="eastAsia"/>
          <w:spacing w:val="6"/>
          <w:kern w:val="21"/>
          <w:position w:val="-6"/>
          <w:szCs w:val="21"/>
        </w:rPr>
        <w:t>增加了事故应急处理的</w:t>
      </w:r>
      <w:r w:rsidR="008C6F7B">
        <w:rPr>
          <w:rFonts w:hint="eastAsia"/>
          <w:spacing w:val="6"/>
          <w:kern w:val="21"/>
          <w:position w:val="-6"/>
          <w:szCs w:val="21"/>
        </w:rPr>
        <w:t>相关条款</w:t>
      </w:r>
      <w:r w:rsidR="008C6F7B" w:rsidRPr="00B97A5C">
        <w:rPr>
          <w:rFonts w:hint="eastAsia"/>
          <w:spacing w:val="6"/>
          <w:kern w:val="21"/>
          <w:position w:val="-6"/>
          <w:szCs w:val="21"/>
        </w:rPr>
        <w:t>。</w:t>
      </w:r>
    </w:p>
    <w:p w:rsidR="006A1D23" w:rsidRDefault="006A1D23" w:rsidP="006E6D53">
      <w:pPr>
        <w:spacing w:line="360" w:lineRule="auto"/>
        <w:ind w:firstLine="442"/>
        <w:rPr>
          <w:spacing w:val="6"/>
          <w:kern w:val="21"/>
          <w:position w:val="-6"/>
          <w:szCs w:val="21"/>
        </w:rPr>
      </w:pPr>
      <w:r>
        <w:rPr>
          <w:rFonts w:hint="eastAsia"/>
          <w:spacing w:val="6"/>
          <w:kern w:val="21"/>
          <w:position w:val="-6"/>
          <w:szCs w:val="21"/>
        </w:rPr>
        <w:t>本标准的附录</w:t>
      </w:r>
      <w:r>
        <w:rPr>
          <w:rFonts w:hint="eastAsia"/>
          <w:spacing w:val="6"/>
          <w:kern w:val="21"/>
          <w:position w:val="-6"/>
          <w:szCs w:val="21"/>
        </w:rPr>
        <w:t>A</w:t>
      </w:r>
      <w:r>
        <w:rPr>
          <w:rFonts w:hint="eastAsia"/>
          <w:spacing w:val="6"/>
          <w:kern w:val="21"/>
          <w:position w:val="-6"/>
          <w:szCs w:val="21"/>
        </w:rPr>
        <w:t>是资料性附录。</w:t>
      </w:r>
    </w:p>
    <w:p w:rsidR="008C6F7B" w:rsidRPr="006351B0" w:rsidRDefault="008C6F7B" w:rsidP="006E6D53">
      <w:pPr>
        <w:spacing w:line="360" w:lineRule="auto"/>
        <w:ind w:firstLine="442"/>
        <w:rPr>
          <w:spacing w:val="6"/>
          <w:kern w:val="21"/>
          <w:position w:val="-6"/>
          <w:szCs w:val="21"/>
        </w:rPr>
      </w:pPr>
      <w:r w:rsidRPr="006351B0">
        <w:rPr>
          <w:rFonts w:hint="eastAsia"/>
          <w:spacing w:val="6"/>
          <w:kern w:val="21"/>
          <w:position w:val="-6"/>
          <w:szCs w:val="21"/>
        </w:rPr>
        <w:t>本标准由国家安全生产监督管理局提出。</w:t>
      </w:r>
    </w:p>
    <w:p w:rsidR="008C6F7B" w:rsidRPr="006351B0" w:rsidRDefault="008C6F7B" w:rsidP="006E6D53">
      <w:pPr>
        <w:spacing w:line="360" w:lineRule="auto"/>
        <w:ind w:firstLine="442"/>
        <w:rPr>
          <w:spacing w:val="6"/>
          <w:kern w:val="21"/>
          <w:position w:val="-6"/>
          <w:szCs w:val="21"/>
        </w:rPr>
      </w:pPr>
      <w:r w:rsidRPr="006351B0">
        <w:rPr>
          <w:rFonts w:hint="eastAsia"/>
          <w:spacing w:val="6"/>
          <w:kern w:val="21"/>
          <w:position w:val="-6"/>
          <w:szCs w:val="21"/>
        </w:rPr>
        <w:t>本标准由全国涂装作业安全标准化技术委员会</w:t>
      </w:r>
      <w:r>
        <w:rPr>
          <w:rFonts w:hint="eastAsia"/>
          <w:spacing w:val="6"/>
          <w:kern w:val="21"/>
          <w:position w:val="-6"/>
          <w:szCs w:val="21"/>
        </w:rPr>
        <w:t>（</w:t>
      </w:r>
      <w:r>
        <w:rPr>
          <w:rFonts w:hint="eastAsia"/>
          <w:spacing w:val="6"/>
          <w:kern w:val="21"/>
          <w:position w:val="-6"/>
          <w:szCs w:val="21"/>
        </w:rPr>
        <w:t>SAC/TC 288/SC6</w:t>
      </w:r>
      <w:r>
        <w:rPr>
          <w:rFonts w:hint="eastAsia"/>
          <w:spacing w:val="6"/>
          <w:kern w:val="21"/>
          <w:position w:val="-6"/>
          <w:szCs w:val="21"/>
        </w:rPr>
        <w:t>）</w:t>
      </w:r>
      <w:r w:rsidRPr="006351B0">
        <w:rPr>
          <w:rFonts w:hint="eastAsia"/>
          <w:spacing w:val="6"/>
          <w:kern w:val="21"/>
          <w:position w:val="-6"/>
          <w:szCs w:val="21"/>
        </w:rPr>
        <w:t>归口。</w:t>
      </w:r>
    </w:p>
    <w:p w:rsidR="008C6F7B" w:rsidRPr="00B46075" w:rsidRDefault="00BC068E" w:rsidP="006E6D53">
      <w:pPr>
        <w:spacing w:line="360" w:lineRule="auto"/>
        <w:ind w:firstLine="442"/>
        <w:rPr>
          <w:spacing w:val="6"/>
          <w:kern w:val="21"/>
          <w:position w:val="-6"/>
          <w:szCs w:val="21"/>
        </w:rPr>
      </w:pPr>
      <w:r w:rsidRPr="00396FF8">
        <w:rPr>
          <w:rFonts w:hint="eastAsia"/>
          <w:spacing w:val="6"/>
          <w:kern w:val="21"/>
          <w:position w:val="-6"/>
          <w:szCs w:val="21"/>
        </w:rPr>
        <w:t>本标准参加起草单位：</w:t>
      </w:r>
      <w:r w:rsidR="000D3836" w:rsidRPr="00B46075">
        <w:rPr>
          <w:rFonts w:hint="eastAsia"/>
          <w:spacing w:val="6"/>
          <w:kern w:val="21"/>
          <w:position w:val="-6"/>
          <w:szCs w:val="21"/>
        </w:rPr>
        <w:t>中国五洲工程设计集团有限公司</w:t>
      </w:r>
      <w:r w:rsidR="000D3836">
        <w:rPr>
          <w:rFonts w:hint="eastAsia"/>
          <w:spacing w:val="6"/>
          <w:kern w:val="21"/>
          <w:position w:val="-6"/>
          <w:szCs w:val="21"/>
        </w:rPr>
        <w:t>、北京五洲中兴机电设备开发有限公司、</w:t>
      </w:r>
      <w:r w:rsidR="007D626A" w:rsidRPr="00B46075">
        <w:rPr>
          <w:rFonts w:hint="eastAsia"/>
          <w:spacing w:val="6"/>
          <w:kern w:val="21"/>
          <w:position w:val="-6"/>
          <w:szCs w:val="21"/>
        </w:rPr>
        <w:t>浙江亘元涂料科技有限公司</w:t>
      </w:r>
      <w:r w:rsidR="008C6F7B" w:rsidRPr="00B46075">
        <w:rPr>
          <w:rFonts w:hint="eastAsia"/>
          <w:spacing w:val="6"/>
          <w:kern w:val="21"/>
          <w:position w:val="-6"/>
          <w:szCs w:val="21"/>
        </w:rPr>
        <w:t>、浙江飞鲸漆业有限公司、浙江志强涂料有限公司、遂昌神牛涂料有限公司。</w:t>
      </w:r>
    </w:p>
    <w:p w:rsidR="00C8472B" w:rsidRPr="00396FF8" w:rsidRDefault="008C6F7B" w:rsidP="006E6D53">
      <w:pPr>
        <w:spacing w:line="360" w:lineRule="auto"/>
        <w:ind w:firstLine="442"/>
        <w:rPr>
          <w:spacing w:val="6"/>
          <w:kern w:val="21"/>
          <w:position w:val="-6"/>
          <w:szCs w:val="21"/>
        </w:rPr>
      </w:pPr>
      <w:r w:rsidRPr="006351B0">
        <w:rPr>
          <w:rFonts w:hint="eastAsia"/>
          <w:spacing w:val="6"/>
          <w:kern w:val="21"/>
          <w:position w:val="-6"/>
          <w:szCs w:val="21"/>
        </w:rPr>
        <w:t>本标准主要起草人：</w:t>
      </w:r>
      <w:r w:rsidR="000B1EA2" w:rsidRPr="00396FF8">
        <w:rPr>
          <w:rFonts w:hint="eastAsia"/>
          <w:spacing w:val="6"/>
          <w:kern w:val="21"/>
          <w:position w:val="-6"/>
          <w:szCs w:val="21"/>
        </w:rPr>
        <w:t>王付安、王公宁、</w:t>
      </w:r>
      <w:r w:rsidRPr="00396FF8">
        <w:rPr>
          <w:rFonts w:hint="eastAsia"/>
          <w:spacing w:val="6"/>
          <w:kern w:val="21"/>
          <w:position w:val="-6"/>
          <w:szCs w:val="21"/>
        </w:rPr>
        <w:t>胡铸生、马志伟、</w:t>
      </w:r>
      <w:r w:rsidR="0062762D">
        <w:rPr>
          <w:rFonts w:hint="eastAsia"/>
          <w:spacing w:val="6"/>
          <w:kern w:val="21"/>
          <w:position w:val="-6"/>
          <w:szCs w:val="21"/>
        </w:rPr>
        <w:t>康彦波、</w:t>
      </w:r>
      <w:r w:rsidR="00B46075" w:rsidRPr="00396FF8">
        <w:rPr>
          <w:rFonts w:hint="eastAsia"/>
          <w:spacing w:val="6"/>
          <w:kern w:val="21"/>
          <w:position w:val="-6"/>
          <w:szCs w:val="21"/>
        </w:rPr>
        <w:t>韩志鹏</w:t>
      </w:r>
      <w:r w:rsidR="00C8472B" w:rsidRPr="00396FF8">
        <w:rPr>
          <w:rFonts w:hint="eastAsia"/>
          <w:spacing w:val="6"/>
          <w:kern w:val="21"/>
          <w:position w:val="-6"/>
          <w:szCs w:val="21"/>
        </w:rPr>
        <w:t>、</w:t>
      </w:r>
      <w:r w:rsidR="000B1EA2" w:rsidRPr="00396FF8">
        <w:rPr>
          <w:rFonts w:hint="eastAsia"/>
          <w:spacing w:val="6"/>
          <w:kern w:val="21"/>
          <w:position w:val="-6"/>
          <w:szCs w:val="21"/>
        </w:rPr>
        <w:t>张和明、沈秉强、卢志强、李胜。</w:t>
      </w:r>
    </w:p>
    <w:p w:rsidR="006E6D53" w:rsidRPr="00396FF8" w:rsidRDefault="006E6D53" w:rsidP="006E6D53">
      <w:pPr>
        <w:spacing w:line="360" w:lineRule="auto"/>
        <w:ind w:firstLine="442"/>
        <w:rPr>
          <w:spacing w:val="6"/>
          <w:kern w:val="21"/>
          <w:position w:val="-6"/>
          <w:szCs w:val="21"/>
        </w:rPr>
      </w:pPr>
      <w:r w:rsidRPr="00396FF8">
        <w:rPr>
          <w:rFonts w:hint="eastAsia"/>
          <w:spacing w:val="6"/>
          <w:kern w:val="21"/>
          <w:position w:val="-6"/>
          <w:szCs w:val="21"/>
        </w:rPr>
        <w:t>本标准从生效之日起，代替</w:t>
      </w:r>
      <w:r w:rsidRPr="00396FF8">
        <w:rPr>
          <w:spacing w:val="6"/>
          <w:kern w:val="21"/>
          <w:position w:val="-6"/>
          <w:szCs w:val="21"/>
        </w:rPr>
        <w:t>GB12367</w:t>
      </w:r>
      <w:r w:rsidRPr="00396FF8">
        <w:rPr>
          <w:rFonts w:hint="eastAsia"/>
          <w:spacing w:val="6"/>
          <w:kern w:val="21"/>
          <w:position w:val="-6"/>
          <w:szCs w:val="21"/>
        </w:rPr>
        <w:t>—</w:t>
      </w:r>
      <w:r w:rsidRPr="00396FF8">
        <w:rPr>
          <w:rFonts w:hint="eastAsia"/>
          <w:spacing w:val="6"/>
          <w:kern w:val="21"/>
          <w:position w:val="-6"/>
          <w:szCs w:val="21"/>
        </w:rPr>
        <w:t>2006</w:t>
      </w:r>
      <w:r w:rsidRPr="00396FF8">
        <w:rPr>
          <w:rFonts w:hint="eastAsia"/>
          <w:spacing w:val="6"/>
          <w:kern w:val="21"/>
          <w:position w:val="-6"/>
          <w:szCs w:val="21"/>
        </w:rPr>
        <w:t>。</w:t>
      </w:r>
    </w:p>
    <w:p w:rsidR="00FE4B91" w:rsidRDefault="00FE4B91" w:rsidP="008C6F7B">
      <w:pPr>
        <w:rPr>
          <w:spacing w:val="6"/>
          <w:kern w:val="21"/>
          <w:position w:val="-6"/>
          <w:szCs w:val="21"/>
        </w:rPr>
        <w:sectPr w:rsidR="00FE4B91" w:rsidSect="004B56C4">
          <w:footerReference w:type="default" r:id="rId18"/>
          <w:pgSz w:w="11906" w:h="16838" w:code="9"/>
          <w:pgMar w:top="1985" w:right="1134" w:bottom="1361" w:left="1418" w:header="1418" w:footer="992" w:gutter="0"/>
          <w:pgNumType w:fmt="upperRoman" w:start="1"/>
          <w:cols w:space="425"/>
          <w:titlePg/>
          <w:docGrid w:type="lines" w:linePitch="312"/>
        </w:sectPr>
      </w:pPr>
    </w:p>
    <w:p w:rsidR="00ED016E" w:rsidRDefault="00ED016E">
      <w:pPr>
        <w:jc w:val="center"/>
      </w:pPr>
      <w:r>
        <w:rPr>
          <w:rFonts w:hint="eastAsia"/>
          <w:sz w:val="32"/>
        </w:rPr>
        <w:lastRenderedPageBreak/>
        <w:t>涂</w:t>
      </w:r>
      <w:r>
        <w:rPr>
          <w:rFonts w:hint="eastAsia"/>
          <w:sz w:val="32"/>
        </w:rPr>
        <w:t xml:space="preserve"> </w:t>
      </w:r>
      <w:r>
        <w:rPr>
          <w:rFonts w:hint="eastAsia"/>
          <w:sz w:val="32"/>
        </w:rPr>
        <w:t>装</w:t>
      </w:r>
      <w:r>
        <w:rPr>
          <w:rFonts w:hint="eastAsia"/>
          <w:sz w:val="32"/>
        </w:rPr>
        <w:t xml:space="preserve"> </w:t>
      </w:r>
      <w:r>
        <w:rPr>
          <w:rFonts w:hint="eastAsia"/>
          <w:sz w:val="32"/>
        </w:rPr>
        <w:t>作</w:t>
      </w:r>
      <w:r w:rsidR="00F61D0E">
        <w:rPr>
          <w:rFonts w:hint="eastAsia"/>
          <w:sz w:val="32"/>
        </w:rPr>
        <w:t xml:space="preserve"> </w:t>
      </w:r>
      <w:r>
        <w:rPr>
          <w:rFonts w:hint="eastAsia"/>
          <w:sz w:val="32"/>
        </w:rPr>
        <w:t>业</w:t>
      </w:r>
      <w:r>
        <w:rPr>
          <w:rFonts w:hint="eastAsia"/>
          <w:sz w:val="32"/>
        </w:rPr>
        <w:t xml:space="preserve"> </w:t>
      </w:r>
      <w:r>
        <w:rPr>
          <w:rFonts w:hint="eastAsia"/>
          <w:sz w:val="32"/>
        </w:rPr>
        <w:t>安</w:t>
      </w:r>
      <w:r>
        <w:rPr>
          <w:rFonts w:hint="eastAsia"/>
          <w:sz w:val="32"/>
        </w:rPr>
        <w:t xml:space="preserve"> </w:t>
      </w:r>
      <w:r>
        <w:rPr>
          <w:rFonts w:hint="eastAsia"/>
          <w:sz w:val="32"/>
        </w:rPr>
        <w:t>全</w:t>
      </w:r>
      <w:r>
        <w:rPr>
          <w:rFonts w:hint="eastAsia"/>
          <w:sz w:val="32"/>
        </w:rPr>
        <w:t xml:space="preserve"> </w:t>
      </w:r>
      <w:r>
        <w:rPr>
          <w:rFonts w:hint="eastAsia"/>
          <w:sz w:val="32"/>
        </w:rPr>
        <w:t>规</w:t>
      </w:r>
      <w:r>
        <w:rPr>
          <w:rFonts w:hint="eastAsia"/>
          <w:sz w:val="32"/>
        </w:rPr>
        <w:t xml:space="preserve"> </w:t>
      </w:r>
      <w:r>
        <w:rPr>
          <w:rFonts w:hint="eastAsia"/>
          <w:sz w:val="32"/>
        </w:rPr>
        <w:t>程</w:t>
      </w:r>
    </w:p>
    <w:p w:rsidR="00ED016E" w:rsidRPr="00C80340" w:rsidRDefault="00ED016E" w:rsidP="00C80340">
      <w:pPr>
        <w:jc w:val="center"/>
        <w:rPr>
          <w:b/>
          <w:bCs/>
          <w:sz w:val="24"/>
          <w:u w:val="single"/>
        </w:rPr>
      </w:pPr>
      <w:r>
        <w:rPr>
          <w:rFonts w:hint="eastAsia"/>
          <w:sz w:val="32"/>
        </w:rPr>
        <w:t>静</w:t>
      </w:r>
      <w:r>
        <w:rPr>
          <w:rFonts w:hint="eastAsia"/>
          <w:sz w:val="32"/>
        </w:rPr>
        <w:t xml:space="preserve"> </w:t>
      </w:r>
      <w:r>
        <w:rPr>
          <w:rFonts w:hint="eastAsia"/>
          <w:sz w:val="32"/>
        </w:rPr>
        <w:t>电</w:t>
      </w:r>
      <w:r>
        <w:rPr>
          <w:rFonts w:hint="eastAsia"/>
          <w:sz w:val="32"/>
        </w:rPr>
        <w:t xml:space="preserve"> </w:t>
      </w:r>
      <w:r>
        <w:rPr>
          <w:rFonts w:hint="eastAsia"/>
          <w:sz w:val="32"/>
        </w:rPr>
        <w:t>喷</w:t>
      </w:r>
      <w:r>
        <w:rPr>
          <w:rFonts w:hint="eastAsia"/>
          <w:sz w:val="32"/>
        </w:rPr>
        <w:t xml:space="preserve"> </w:t>
      </w:r>
      <w:r>
        <w:rPr>
          <w:rFonts w:hint="eastAsia"/>
          <w:sz w:val="32"/>
        </w:rPr>
        <w:t>漆</w:t>
      </w:r>
      <w:r>
        <w:rPr>
          <w:rFonts w:hint="eastAsia"/>
          <w:sz w:val="32"/>
        </w:rPr>
        <w:t xml:space="preserve"> </w:t>
      </w:r>
      <w:r>
        <w:rPr>
          <w:rFonts w:hint="eastAsia"/>
          <w:sz w:val="32"/>
        </w:rPr>
        <w:t>工</w:t>
      </w:r>
      <w:r>
        <w:rPr>
          <w:rFonts w:hint="eastAsia"/>
          <w:sz w:val="32"/>
        </w:rPr>
        <w:t xml:space="preserve"> </w:t>
      </w:r>
      <w:r>
        <w:rPr>
          <w:rFonts w:hint="eastAsia"/>
          <w:sz w:val="32"/>
        </w:rPr>
        <w:t>艺</w:t>
      </w:r>
      <w:r>
        <w:rPr>
          <w:rFonts w:hint="eastAsia"/>
          <w:sz w:val="32"/>
        </w:rPr>
        <w:t xml:space="preserve"> </w:t>
      </w:r>
      <w:r>
        <w:rPr>
          <w:rFonts w:hint="eastAsia"/>
          <w:sz w:val="32"/>
        </w:rPr>
        <w:t>安</w:t>
      </w:r>
      <w:r>
        <w:rPr>
          <w:rFonts w:hint="eastAsia"/>
          <w:sz w:val="32"/>
        </w:rPr>
        <w:t xml:space="preserve"> </w:t>
      </w:r>
      <w:r>
        <w:rPr>
          <w:rFonts w:hint="eastAsia"/>
          <w:sz w:val="32"/>
        </w:rPr>
        <w:t>全</w:t>
      </w:r>
    </w:p>
    <w:p w:rsidR="00A3223D" w:rsidRDefault="00A3223D" w:rsidP="00A3223D">
      <w:pPr>
        <w:ind w:left="360"/>
        <w:rPr>
          <w:rFonts w:eastAsia="黑体"/>
        </w:rPr>
      </w:pPr>
    </w:p>
    <w:p w:rsidR="00ED016E" w:rsidRPr="009B1B8D" w:rsidRDefault="00ED016E">
      <w:pPr>
        <w:numPr>
          <w:ilvl w:val="0"/>
          <w:numId w:val="14"/>
        </w:numPr>
        <w:rPr>
          <w:rFonts w:eastAsia="黑体"/>
          <w:b/>
        </w:rPr>
      </w:pPr>
      <w:r w:rsidRPr="009B1B8D">
        <w:rPr>
          <w:rFonts w:eastAsia="黑体" w:hint="eastAsia"/>
          <w:b/>
        </w:rPr>
        <w:t>范围</w:t>
      </w:r>
    </w:p>
    <w:p w:rsidR="00ED016E" w:rsidRDefault="00ED016E">
      <w:pPr>
        <w:rPr>
          <w:b/>
          <w:bCs/>
          <w:sz w:val="24"/>
        </w:rPr>
      </w:pPr>
    </w:p>
    <w:p w:rsidR="00ED016E" w:rsidRDefault="00ED016E">
      <w:pPr>
        <w:pStyle w:val="a3"/>
        <w:ind w:firstLineChars="200" w:firstLine="420"/>
        <w:rPr>
          <w:sz w:val="21"/>
        </w:rPr>
      </w:pPr>
      <w:r>
        <w:rPr>
          <w:rFonts w:hint="eastAsia"/>
          <w:sz w:val="21"/>
        </w:rPr>
        <w:t>本标准规定了静电喷漆工艺及其装备、涂料贮存和输送</w:t>
      </w:r>
      <w:r w:rsidR="00571352" w:rsidRPr="00571352">
        <w:rPr>
          <w:rFonts w:hint="eastAsia"/>
          <w:b/>
          <w:sz w:val="21"/>
        </w:rPr>
        <w:t>、</w:t>
      </w:r>
      <w:r>
        <w:rPr>
          <w:rFonts w:hint="eastAsia"/>
          <w:sz w:val="21"/>
        </w:rPr>
        <w:t>操作和维修等的安全要求。</w:t>
      </w:r>
    </w:p>
    <w:p w:rsidR="00ED016E" w:rsidRDefault="00ED016E">
      <w:pPr>
        <w:pStyle w:val="a3"/>
        <w:ind w:firstLineChars="200" w:firstLine="420"/>
        <w:rPr>
          <w:sz w:val="21"/>
        </w:rPr>
      </w:pPr>
      <w:r>
        <w:rPr>
          <w:rFonts w:hint="eastAsia"/>
          <w:sz w:val="21"/>
        </w:rPr>
        <w:t>本标准适用于使用可燃或易燃涂料的静电喷漆工艺及其装备的设计、使用和</w:t>
      </w:r>
      <w:r w:rsidR="00BF4B3E">
        <w:rPr>
          <w:rFonts w:hint="eastAsia"/>
          <w:sz w:val="21"/>
        </w:rPr>
        <w:t>安全生产</w:t>
      </w:r>
      <w:r>
        <w:rPr>
          <w:rFonts w:hint="eastAsia"/>
          <w:sz w:val="21"/>
        </w:rPr>
        <w:t>。</w:t>
      </w:r>
      <w:r w:rsidRPr="00A3223D">
        <w:rPr>
          <w:rFonts w:hint="eastAsia"/>
          <w:sz w:val="21"/>
        </w:rPr>
        <w:t>使用</w:t>
      </w:r>
      <w:r w:rsidR="00BC068E" w:rsidRPr="00A3223D">
        <w:rPr>
          <w:rFonts w:hint="eastAsia"/>
          <w:sz w:val="21"/>
        </w:rPr>
        <w:t>其它易燃易爆材料或</w:t>
      </w:r>
      <w:r>
        <w:rPr>
          <w:rFonts w:hint="eastAsia"/>
          <w:sz w:val="21"/>
        </w:rPr>
        <w:t>水性涂料的静电喷漆工艺</w:t>
      </w:r>
      <w:r w:rsidR="00415076" w:rsidRPr="005C1DD9">
        <w:rPr>
          <w:rFonts w:hint="eastAsia"/>
          <w:sz w:val="21"/>
        </w:rPr>
        <w:t>应</w:t>
      </w:r>
      <w:r>
        <w:rPr>
          <w:rFonts w:hint="eastAsia"/>
          <w:sz w:val="21"/>
        </w:rPr>
        <w:t>参照执行。</w:t>
      </w:r>
    </w:p>
    <w:p w:rsidR="00ED016E" w:rsidRDefault="00ED016E">
      <w:pPr>
        <w:pStyle w:val="a3"/>
        <w:rPr>
          <w:b/>
          <w:bCs/>
          <w:sz w:val="21"/>
        </w:rPr>
      </w:pPr>
    </w:p>
    <w:p w:rsidR="00ED016E" w:rsidRPr="009B1B8D" w:rsidRDefault="00ED016E">
      <w:pPr>
        <w:pStyle w:val="a3"/>
        <w:rPr>
          <w:rFonts w:asciiTheme="majorEastAsia" w:eastAsiaTheme="majorEastAsia" w:hAnsiTheme="majorEastAsia"/>
          <w:b/>
          <w:sz w:val="21"/>
        </w:rPr>
      </w:pPr>
      <w:r w:rsidRPr="009B1B8D">
        <w:rPr>
          <w:rFonts w:asciiTheme="majorEastAsia" w:eastAsiaTheme="majorEastAsia" w:hAnsiTheme="majorEastAsia" w:hint="eastAsia"/>
          <w:b/>
          <w:sz w:val="21"/>
        </w:rPr>
        <w:t>2  规范性引用文件</w:t>
      </w:r>
    </w:p>
    <w:p w:rsidR="00ED016E" w:rsidRDefault="009357EF" w:rsidP="009357EF">
      <w:pPr>
        <w:pStyle w:val="a3"/>
        <w:tabs>
          <w:tab w:val="left" w:pos="1035"/>
        </w:tabs>
        <w:rPr>
          <w:sz w:val="21"/>
        </w:rPr>
      </w:pPr>
      <w:r>
        <w:rPr>
          <w:sz w:val="21"/>
        </w:rPr>
        <w:tab/>
      </w:r>
    </w:p>
    <w:p w:rsidR="00ED016E" w:rsidRDefault="00ED016E" w:rsidP="00A3223D">
      <w:pPr>
        <w:pStyle w:val="a3"/>
        <w:ind w:firstLineChars="200" w:firstLine="420"/>
        <w:rPr>
          <w:rFonts w:ascii="宋体" w:hAnsi="宋体"/>
          <w:sz w:val="21"/>
        </w:rPr>
      </w:pPr>
      <w:r w:rsidRPr="00A3223D">
        <w:rPr>
          <w:rFonts w:hint="eastAsia"/>
          <w:sz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ED016E" w:rsidRDefault="00ED016E">
      <w:pPr>
        <w:pStyle w:val="a3"/>
        <w:ind w:leftChars="100" w:left="210" w:firstLineChars="100" w:firstLine="210"/>
        <w:rPr>
          <w:rFonts w:ascii="宋体" w:hAnsi="宋体"/>
          <w:sz w:val="21"/>
        </w:rPr>
      </w:pPr>
      <w:r>
        <w:rPr>
          <w:rFonts w:ascii="宋体" w:hAnsi="宋体"/>
          <w:sz w:val="21"/>
        </w:rPr>
        <w:t xml:space="preserve">GB </w:t>
      </w:r>
      <w:r>
        <w:rPr>
          <w:rFonts w:ascii="宋体" w:hAnsi="宋体" w:hint="eastAsia"/>
          <w:sz w:val="21"/>
        </w:rPr>
        <w:t>3836.15—2000</w:t>
      </w:r>
      <w:r>
        <w:rPr>
          <w:rFonts w:ascii="宋体" w:hAnsi="宋体"/>
          <w:sz w:val="21"/>
        </w:rPr>
        <w:t xml:space="preserve"> </w:t>
      </w:r>
      <w:r>
        <w:rPr>
          <w:rFonts w:ascii="宋体" w:hAnsi="宋体" w:hint="eastAsia"/>
          <w:sz w:val="21"/>
        </w:rPr>
        <w:t xml:space="preserve"> 爆炸性气体环境用电气设备 </w:t>
      </w:r>
      <w:r w:rsidR="00A3223D">
        <w:rPr>
          <w:rFonts w:ascii="宋体" w:hAnsi="宋体" w:hint="eastAsia"/>
          <w:sz w:val="21"/>
        </w:rPr>
        <w:t xml:space="preserve"> </w:t>
      </w:r>
      <w:r>
        <w:rPr>
          <w:rFonts w:ascii="宋体" w:hAnsi="宋体" w:hint="eastAsia"/>
          <w:sz w:val="21"/>
        </w:rPr>
        <w:t>第15部分：危险场所电气安装（煤矿除外）</w:t>
      </w:r>
      <w:r w:rsidR="00573518" w:rsidRPr="00A3223D">
        <w:rPr>
          <w:rFonts w:ascii="宋体" w:hAnsi="宋体" w:hint="eastAsia"/>
          <w:sz w:val="21"/>
        </w:rPr>
        <w:t>（eqv IEC 60079-14</w:t>
      </w:r>
      <w:r w:rsidR="006F5073" w:rsidRPr="00A3223D">
        <w:rPr>
          <w:rFonts w:ascii="宋体" w:hAnsi="宋体" w:hint="eastAsia"/>
          <w:sz w:val="21"/>
        </w:rPr>
        <w:t>-2013</w:t>
      </w:r>
      <w:r w:rsidR="00573518" w:rsidRPr="00A3223D">
        <w:rPr>
          <w:rFonts w:ascii="宋体" w:hAnsi="宋体" w:hint="eastAsia"/>
          <w:sz w:val="21"/>
        </w:rPr>
        <w:t>）</w:t>
      </w:r>
    </w:p>
    <w:p w:rsidR="00FB05B7" w:rsidRDefault="00FB05B7" w:rsidP="00FB05B7">
      <w:pPr>
        <w:pStyle w:val="a3"/>
        <w:ind w:leftChars="100" w:left="210" w:firstLineChars="100" w:firstLine="210"/>
        <w:rPr>
          <w:rFonts w:ascii="宋体" w:hAnsi="宋体"/>
          <w:sz w:val="21"/>
        </w:rPr>
      </w:pPr>
      <w:r>
        <w:rPr>
          <w:rFonts w:ascii="宋体" w:hAnsi="宋体"/>
          <w:sz w:val="21"/>
        </w:rPr>
        <w:t>GB 6514</w:t>
      </w:r>
      <w:r>
        <w:rPr>
          <w:rFonts w:ascii="宋体" w:hAnsi="宋体" w:hint="eastAsia"/>
          <w:sz w:val="21"/>
        </w:rPr>
        <w:t>—2008</w:t>
      </w:r>
      <w:r>
        <w:rPr>
          <w:rFonts w:ascii="宋体" w:hAnsi="宋体"/>
          <w:sz w:val="21"/>
        </w:rPr>
        <w:t xml:space="preserve"> </w:t>
      </w:r>
      <w:r>
        <w:rPr>
          <w:rFonts w:ascii="宋体" w:hAnsi="宋体" w:hint="eastAsia"/>
          <w:sz w:val="21"/>
        </w:rPr>
        <w:t xml:space="preserve"> 涂装作业安全规程 涂漆工艺安全及其通风净化</w:t>
      </w:r>
    </w:p>
    <w:p w:rsidR="00FB05B7" w:rsidRDefault="00FB05B7" w:rsidP="00FB05B7">
      <w:pPr>
        <w:pStyle w:val="a3"/>
        <w:ind w:leftChars="100" w:left="210" w:firstLineChars="100" w:firstLine="210"/>
        <w:rPr>
          <w:rFonts w:ascii="宋体" w:hAnsi="宋体"/>
          <w:sz w:val="21"/>
        </w:rPr>
      </w:pPr>
      <w:r>
        <w:rPr>
          <w:rFonts w:ascii="宋体" w:hAnsi="宋体"/>
          <w:sz w:val="21"/>
        </w:rPr>
        <w:t>GB</w:t>
      </w:r>
      <w:r>
        <w:rPr>
          <w:rFonts w:ascii="宋体" w:hAnsi="宋体" w:hint="eastAsia"/>
          <w:sz w:val="21"/>
        </w:rPr>
        <w:t xml:space="preserve"> </w:t>
      </w:r>
      <w:r>
        <w:rPr>
          <w:rFonts w:ascii="宋体" w:hAnsi="宋体"/>
          <w:sz w:val="21"/>
        </w:rPr>
        <w:t>7691</w:t>
      </w:r>
      <w:r>
        <w:rPr>
          <w:rFonts w:ascii="宋体" w:hAnsi="宋体" w:hint="eastAsia"/>
          <w:sz w:val="21"/>
        </w:rPr>
        <w:t>—</w:t>
      </w:r>
      <w:r>
        <w:rPr>
          <w:rFonts w:ascii="宋体" w:hAnsi="宋体"/>
          <w:sz w:val="21"/>
        </w:rPr>
        <w:t xml:space="preserve">2003 </w:t>
      </w:r>
      <w:r>
        <w:rPr>
          <w:rFonts w:ascii="宋体" w:hAnsi="宋体" w:hint="eastAsia"/>
          <w:sz w:val="21"/>
        </w:rPr>
        <w:t>涂装作业安全规程 安全管理通则</w:t>
      </w:r>
    </w:p>
    <w:p w:rsidR="00FB05B7" w:rsidRDefault="00FB05B7" w:rsidP="00FB05B7">
      <w:pPr>
        <w:pStyle w:val="a3"/>
        <w:ind w:leftChars="100" w:left="210" w:firstLineChars="100" w:firstLine="210"/>
        <w:rPr>
          <w:rFonts w:ascii="宋体" w:hAnsi="宋体"/>
          <w:sz w:val="21"/>
        </w:rPr>
      </w:pPr>
      <w:r>
        <w:rPr>
          <w:rFonts w:ascii="宋体" w:hAnsi="宋体"/>
          <w:sz w:val="21"/>
        </w:rPr>
        <w:t>GB</w:t>
      </w:r>
      <w:r>
        <w:rPr>
          <w:rFonts w:ascii="宋体" w:hAnsi="宋体" w:hint="eastAsia"/>
          <w:sz w:val="21"/>
        </w:rPr>
        <w:t xml:space="preserve"> </w:t>
      </w:r>
      <w:r>
        <w:rPr>
          <w:rFonts w:ascii="宋体" w:hAnsi="宋体"/>
          <w:sz w:val="21"/>
        </w:rPr>
        <w:t>8978</w:t>
      </w:r>
      <w:r>
        <w:rPr>
          <w:rFonts w:ascii="宋体" w:hAnsi="宋体" w:hint="eastAsia"/>
          <w:sz w:val="21"/>
        </w:rPr>
        <w:t xml:space="preserve"> 污水综合排放标准</w:t>
      </w:r>
    </w:p>
    <w:p w:rsidR="00FB05B7" w:rsidRDefault="00FB05B7" w:rsidP="00FB05B7">
      <w:pPr>
        <w:pStyle w:val="a3"/>
        <w:ind w:leftChars="100" w:left="210" w:firstLineChars="100" w:firstLine="210"/>
        <w:rPr>
          <w:rFonts w:ascii="宋体" w:hAnsi="宋体"/>
          <w:sz w:val="21"/>
        </w:rPr>
      </w:pPr>
      <w:r>
        <w:rPr>
          <w:rFonts w:ascii="宋体" w:hAnsi="宋体"/>
          <w:sz w:val="21"/>
        </w:rPr>
        <w:t>GB</w:t>
      </w:r>
      <w:r>
        <w:rPr>
          <w:rFonts w:ascii="宋体" w:hAnsi="宋体" w:hint="eastAsia"/>
          <w:sz w:val="21"/>
        </w:rPr>
        <w:t xml:space="preserve"> </w:t>
      </w:r>
      <w:r>
        <w:rPr>
          <w:rFonts w:ascii="宋体" w:hAnsi="宋体"/>
          <w:sz w:val="21"/>
        </w:rPr>
        <w:t>12158</w:t>
      </w:r>
      <w:r>
        <w:rPr>
          <w:rFonts w:ascii="宋体" w:hAnsi="宋体" w:hint="eastAsia"/>
          <w:sz w:val="21"/>
        </w:rPr>
        <w:t xml:space="preserve"> 防止静电事故通用导则</w:t>
      </w:r>
    </w:p>
    <w:p w:rsidR="00FB05B7" w:rsidRDefault="00FB05B7" w:rsidP="00FB05B7">
      <w:pPr>
        <w:pStyle w:val="a3"/>
        <w:ind w:leftChars="100" w:left="210" w:firstLineChars="100" w:firstLine="210"/>
        <w:rPr>
          <w:rFonts w:ascii="宋体" w:hAnsi="宋体"/>
          <w:sz w:val="21"/>
        </w:rPr>
      </w:pPr>
      <w:r>
        <w:rPr>
          <w:rFonts w:ascii="宋体" w:hAnsi="宋体"/>
          <w:sz w:val="21"/>
        </w:rPr>
        <w:t xml:space="preserve">GB/T </w:t>
      </w:r>
      <w:r>
        <w:rPr>
          <w:rFonts w:ascii="宋体" w:hAnsi="宋体" w:hint="eastAsia"/>
          <w:sz w:val="21"/>
        </w:rPr>
        <w:t>14441-2008 涂装作业安全规程 术语</w:t>
      </w:r>
    </w:p>
    <w:p w:rsidR="00FB05B7" w:rsidRPr="00FB05B7" w:rsidRDefault="00FB05B7" w:rsidP="00FB05B7">
      <w:pPr>
        <w:pStyle w:val="a3"/>
        <w:ind w:leftChars="100" w:left="210" w:firstLineChars="100" w:firstLine="210"/>
        <w:rPr>
          <w:rFonts w:ascii="宋体" w:hAnsi="宋体"/>
          <w:sz w:val="21"/>
        </w:rPr>
      </w:pPr>
      <w:r>
        <w:rPr>
          <w:rFonts w:ascii="宋体" w:hAnsi="宋体" w:hint="eastAsia"/>
          <w:sz w:val="21"/>
        </w:rPr>
        <w:t>GB 18218 危险化学品重大危险源辨识</w:t>
      </w:r>
    </w:p>
    <w:p w:rsidR="00ED016E" w:rsidRDefault="00ED016E">
      <w:pPr>
        <w:pStyle w:val="a3"/>
        <w:ind w:leftChars="100" w:left="210" w:firstLineChars="100" w:firstLine="210"/>
        <w:rPr>
          <w:rFonts w:ascii="宋体" w:hAnsi="宋体"/>
          <w:sz w:val="21"/>
        </w:rPr>
      </w:pPr>
      <w:r w:rsidRPr="00A3223D">
        <w:rPr>
          <w:rFonts w:ascii="宋体" w:hAnsi="宋体"/>
          <w:sz w:val="21"/>
        </w:rPr>
        <w:t>GB</w:t>
      </w:r>
      <w:r w:rsidRPr="00A3223D">
        <w:rPr>
          <w:rFonts w:ascii="宋体" w:hAnsi="宋体" w:hint="eastAsia"/>
          <w:sz w:val="21"/>
        </w:rPr>
        <w:t xml:space="preserve"> </w:t>
      </w:r>
      <w:r w:rsidR="00585D5A" w:rsidRPr="00A3223D">
        <w:rPr>
          <w:rFonts w:ascii="宋体" w:hAnsi="宋体" w:hint="eastAsia"/>
          <w:sz w:val="21"/>
        </w:rPr>
        <w:t>21146</w:t>
      </w:r>
      <w:r w:rsidRPr="00A3223D">
        <w:rPr>
          <w:rFonts w:ascii="宋体" w:hAnsi="宋体" w:hint="eastAsia"/>
          <w:sz w:val="21"/>
        </w:rPr>
        <w:t xml:space="preserve"> </w:t>
      </w:r>
      <w:r w:rsidR="00585D5A" w:rsidRPr="00A3223D">
        <w:rPr>
          <w:rFonts w:ascii="宋体" w:hAnsi="宋体" w:hint="eastAsia"/>
          <w:sz w:val="21"/>
        </w:rPr>
        <w:t>个体防护装备 职业鞋</w:t>
      </w:r>
      <w:r w:rsidR="006F5073" w:rsidRPr="00A3223D">
        <w:rPr>
          <w:rFonts w:ascii="宋体" w:hAnsi="宋体" w:hint="eastAsia"/>
          <w:sz w:val="21"/>
        </w:rPr>
        <w:t>（GB</w:t>
      </w:r>
      <w:r w:rsidR="00585D5A" w:rsidRPr="00A3223D">
        <w:rPr>
          <w:rFonts w:ascii="宋体" w:hAnsi="宋体" w:hint="eastAsia"/>
          <w:sz w:val="21"/>
        </w:rPr>
        <w:t xml:space="preserve"> 21146</w:t>
      </w:r>
      <w:r w:rsidR="006F5073" w:rsidRPr="00A3223D">
        <w:rPr>
          <w:rFonts w:ascii="宋体" w:hAnsi="宋体" w:hint="eastAsia"/>
          <w:sz w:val="21"/>
        </w:rPr>
        <w:t>-</w:t>
      </w:r>
      <w:r w:rsidR="00523D64" w:rsidRPr="00A3223D">
        <w:rPr>
          <w:rFonts w:ascii="宋体" w:hAnsi="宋体" w:hint="eastAsia"/>
          <w:sz w:val="21"/>
        </w:rPr>
        <w:t>2007 neq ISO 20344-2011</w:t>
      </w:r>
      <w:r w:rsidR="006F5073" w:rsidRPr="00A3223D">
        <w:rPr>
          <w:rFonts w:ascii="宋体" w:hAnsi="宋体" w:hint="eastAsia"/>
          <w:sz w:val="21"/>
        </w:rPr>
        <w:t>）</w:t>
      </w:r>
    </w:p>
    <w:p w:rsidR="00FB05B7" w:rsidRPr="00FB05B7" w:rsidRDefault="00FB05B7" w:rsidP="00FB05B7">
      <w:pPr>
        <w:pStyle w:val="a3"/>
        <w:ind w:leftChars="100" w:left="210" w:firstLineChars="100" w:firstLine="210"/>
        <w:rPr>
          <w:rFonts w:ascii="宋体" w:hAnsi="宋体"/>
          <w:sz w:val="21"/>
        </w:rPr>
      </w:pPr>
      <w:r>
        <w:rPr>
          <w:rFonts w:ascii="宋体" w:hAnsi="宋体" w:hint="eastAsia"/>
          <w:sz w:val="21"/>
        </w:rPr>
        <w:t>GB/T 29639 生产经营单位生产安全事故应急预案编制导则</w:t>
      </w:r>
    </w:p>
    <w:p w:rsidR="00ED016E" w:rsidRDefault="00ED016E">
      <w:pPr>
        <w:pStyle w:val="a3"/>
        <w:ind w:leftChars="100" w:left="210" w:firstLineChars="100" w:firstLine="210"/>
        <w:rPr>
          <w:rFonts w:ascii="宋体" w:hAnsi="宋体"/>
          <w:sz w:val="21"/>
        </w:rPr>
      </w:pPr>
      <w:r w:rsidRPr="00A3223D">
        <w:rPr>
          <w:rFonts w:ascii="宋体" w:hAnsi="宋体"/>
          <w:sz w:val="21"/>
        </w:rPr>
        <w:t xml:space="preserve">GB </w:t>
      </w:r>
      <w:r w:rsidRPr="00A3223D">
        <w:rPr>
          <w:rFonts w:ascii="宋体" w:hAnsi="宋体" w:hint="eastAsia"/>
          <w:sz w:val="21"/>
        </w:rPr>
        <w:t xml:space="preserve">50058 </w:t>
      </w:r>
      <w:r w:rsidR="00637C9D" w:rsidRPr="00A3223D">
        <w:rPr>
          <w:rFonts w:ascii="宋体" w:hAnsi="宋体" w:hint="eastAsia"/>
          <w:sz w:val="21"/>
        </w:rPr>
        <w:t>爆炸危险环境电力装置设计规范（附条文说明）</w:t>
      </w:r>
    </w:p>
    <w:p w:rsidR="00FB05B7" w:rsidRPr="00FB05B7" w:rsidRDefault="00FB05B7" w:rsidP="00FB05B7">
      <w:pPr>
        <w:pStyle w:val="a3"/>
        <w:ind w:leftChars="100" w:left="210" w:firstLineChars="100" w:firstLine="210"/>
        <w:rPr>
          <w:rFonts w:ascii="宋体" w:hAnsi="宋体"/>
          <w:sz w:val="21"/>
        </w:rPr>
      </w:pPr>
      <w:r>
        <w:rPr>
          <w:rFonts w:ascii="宋体" w:hAnsi="宋体" w:hint="eastAsia"/>
          <w:sz w:val="21"/>
        </w:rPr>
        <w:t>GB 50116 火灾自动报警系统设计规范</w:t>
      </w:r>
    </w:p>
    <w:p w:rsidR="00ED016E" w:rsidRPr="00A3223D" w:rsidRDefault="00ED016E">
      <w:pPr>
        <w:pStyle w:val="a3"/>
        <w:ind w:leftChars="100" w:left="210" w:firstLineChars="100" w:firstLine="210"/>
        <w:rPr>
          <w:rFonts w:ascii="宋体" w:hAnsi="宋体"/>
          <w:sz w:val="21"/>
        </w:rPr>
      </w:pPr>
      <w:r w:rsidRPr="00A3223D">
        <w:rPr>
          <w:rFonts w:ascii="宋体" w:hAnsi="宋体"/>
          <w:sz w:val="21"/>
        </w:rPr>
        <w:t>GB</w:t>
      </w:r>
      <w:r w:rsidR="0074249A" w:rsidRPr="00A3223D">
        <w:rPr>
          <w:rFonts w:ascii="宋体" w:hAnsi="宋体" w:hint="eastAsia"/>
          <w:sz w:val="21"/>
        </w:rPr>
        <w:t xml:space="preserve"> 50140</w:t>
      </w:r>
      <w:r w:rsidRPr="00A3223D">
        <w:rPr>
          <w:rFonts w:ascii="宋体" w:hAnsi="宋体" w:hint="eastAsia"/>
          <w:sz w:val="21"/>
        </w:rPr>
        <w:t xml:space="preserve"> 建筑灭火器配置设计规范</w:t>
      </w:r>
      <w:r w:rsidR="0074249A" w:rsidRPr="00A3223D">
        <w:rPr>
          <w:rFonts w:ascii="宋体" w:hAnsi="宋体" w:hint="eastAsia"/>
          <w:sz w:val="21"/>
        </w:rPr>
        <w:t>（附条文说明）</w:t>
      </w:r>
    </w:p>
    <w:p w:rsidR="00ED016E" w:rsidRDefault="00ED016E">
      <w:pPr>
        <w:pStyle w:val="a3"/>
        <w:ind w:leftChars="100" w:left="210"/>
        <w:rPr>
          <w:sz w:val="21"/>
        </w:rPr>
      </w:pPr>
    </w:p>
    <w:p w:rsidR="00ED016E" w:rsidRPr="009B1B8D" w:rsidRDefault="00ED016E">
      <w:pPr>
        <w:pStyle w:val="a3"/>
        <w:rPr>
          <w:rFonts w:ascii="黑体" w:eastAsia="黑体"/>
          <w:b/>
          <w:sz w:val="21"/>
        </w:rPr>
      </w:pPr>
      <w:r w:rsidRPr="009B1B8D">
        <w:rPr>
          <w:rFonts w:ascii="黑体" w:eastAsia="黑体" w:hint="eastAsia"/>
          <w:b/>
          <w:sz w:val="21"/>
        </w:rPr>
        <w:t>3  术语和定义</w:t>
      </w:r>
    </w:p>
    <w:p w:rsidR="00ED016E" w:rsidRDefault="00ED016E">
      <w:pPr>
        <w:pStyle w:val="a3"/>
        <w:rPr>
          <w:sz w:val="21"/>
        </w:rPr>
      </w:pPr>
    </w:p>
    <w:p w:rsidR="00ED016E" w:rsidRDefault="00ED016E">
      <w:pPr>
        <w:pStyle w:val="a3"/>
        <w:ind w:firstLine="435"/>
        <w:rPr>
          <w:rFonts w:ascii="宋体" w:hAnsi="宋体"/>
          <w:sz w:val="21"/>
        </w:rPr>
      </w:pPr>
      <w:r>
        <w:rPr>
          <w:rFonts w:ascii="宋体" w:hAnsi="宋体" w:hint="eastAsia"/>
          <w:sz w:val="21"/>
        </w:rPr>
        <w:t>按</w:t>
      </w:r>
      <w:r>
        <w:rPr>
          <w:rFonts w:ascii="宋体" w:hAnsi="宋体"/>
          <w:sz w:val="21"/>
        </w:rPr>
        <w:t>GB/T</w:t>
      </w:r>
      <w:r>
        <w:rPr>
          <w:rFonts w:ascii="宋体" w:hAnsi="宋体" w:hint="eastAsia"/>
          <w:sz w:val="21"/>
        </w:rPr>
        <w:t xml:space="preserve"> 14441</w:t>
      </w:r>
      <w:r w:rsidRPr="0032625F">
        <w:rPr>
          <w:rFonts w:ascii="宋体" w:hAnsi="宋体" w:hint="eastAsia"/>
          <w:sz w:val="21"/>
        </w:rPr>
        <w:t>-</w:t>
      </w:r>
      <w:r w:rsidR="003969C6" w:rsidRPr="0032625F">
        <w:rPr>
          <w:rFonts w:ascii="宋体" w:hAnsi="宋体" w:hint="eastAsia"/>
          <w:sz w:val="21"/>
        </w:rPr>
        <w:t>2008</w:t>
      </w:r>
      <w:r>
        <w:rPr>
          <w:rFonts w:ascii="宋体" w:hAnsi="宋体" w:hint="eastAsia"/>
          <w:sz w:val="21"/>
        </w:rPr>
        <w:t>中规定的术语以及下列术语和定义适用于本标准</w:t>
      </w:r>
      <w:r w:rsidR="0032625F">
        <w:rPr>
          <w:rFonts w:ascii="宋体" w:hAnsi="宋体" w:hint="eastAsia"/>
          <w:sz w:val="21"/>
        </w:rPr>
        <w:t>。</w:t>
      </w:r>
    </w:p>
    <w:p w:rsidR="00ED016E" w:rsidRPr="009B1B8D" w:rsidRDefault="00ED016E">
      <w:pPr>
        <w:pStyle w:val="a3"/>
        <w:rPr>
          <w:rFonts w:ascii="宋体" w:hAnsi="宋体"/>
          <w:b/>
          <w:sz w:val="21"/>
        </w:rPr>
      </w:pPr>
      <w:r w:rsidRPr="009B1B8D">
        <w:rPr>
          <w:rFonts w:ascii="宋体" w:hAnsi="宋体" w:hint="eastAsia"/>
          <w:b/>
          <w:sz w:val="21"/>
        </w:rPr>
        <w:t xml:space="preserve">3.1  </w:t>
      </w:r>
    </w:p>
    <w:p w:rsidR="00ED016E" w:rsidRPr="009B1B8D" w:rsidRDefault="00ED016E" w:rsidP="009B1B8D">
      <w:pPr>
        <w:pStyle w:val="a3"/>
        <w:ind w:firstLineChars="200" w:firstLine="422"/>
        <w:rPr>
          <w:rFonts w:ascii="宋体" w:hAnsi="宋体"/>
          <w:b/>
          <w:sz w:val="21"/>
        </w:rPr>
      </w:pPr>
      <w:r w:rsidRPr="009B1B8D">
        <w:rPr>
          <w:rFonts w:ascii="宋体" w:hAnsi="宋体" w:hint="eastAsia"/>
          <w:b/>
          <w:sz w:val="21"/>
        </w:rPr>
        <w:t xml:space="preserve">静电喷漆   </w:t>
      </w:r>
      <w:r w:rsidRPr="009B1B8D">
        <w:rPr>
          <w:rFonts w:ascii="宋体" w:hAnsi="宋体"/>
          <w:b/>
          <w:sz w:val="21"/>
        </w:rPr>
        <w:t>electrostatic spray painting</w:t>
      </w:r>
    </w:p>
    <w:p w:rsidR="00ED016E" w:rsidRDefault="00ED016E">
      <w:pPr>
        <w:pStyle w:val="a3"/>
        <w:ind w:firstLineChars="200" w:firstLine="420"/>
        <w:rPr>
          <w:rFonts w:ascii="宋体" w:hAnsi="宋体"/>
          <w:sz w:val="21"/>
        </w:rPr>
      </w:pPr>
      <w:r>
        <w:rPr>
          <w:rFonts w:ascii="宋体" w:hAnsi="宋体" w:hint="eastAsia"/>
          <w:sz w:val="21"/>
        </w:rPr>
        <w:t>在高压直流电场的作用下利用电晕放电原理使喷出的溶剂型或水性涂料滴荷负电荷，通过进一步雾化，进而吸附于荷正电荷接地的被涂物，放电后附着在被涂物上的喷漆方法。</w:t>
      </w:r>
    </w:p>
    <w:p w:rsidR="00ED016E" w:rsidRPr="009B1B8D" w:rsidRDefault="00ED016E" w:rsidP="009B1B8D">
      <w:pPr>
        <w:pStyle w:val="a3"/>
        <w:ind w:left="632" w:hangingChars="300" w:hanging="632"/>
        <w:rPr>
          <w:rFonts w:ascii="宋体" w:hAnsi="宋体"/>
          <w:b/>
          <w:sz w:val="21"/>
        </w:rPr>
      </w:pPr>
      <w:r w:rsidRPr="009B1B8D">
        <w:rPr>
          <w:rFonts w:ascii="宋体" w:hAnsi="宋体" w:hint="eastAsia"/>
          <w:b/>
          <w:sz w:val="21"/>
        </w:rPr>
        <w:t xml:space="preserve">3.2  </w:t>
      </w:r>
    </w:p>
    <w:p w:rsidR="00ED016E" w:rsidRPr="009B1B8D" w:rsidRDefault="00ED016E" w:rsidP="009B1B8D">
      <w:pPr>
        <w:pStyle w:val="a3"/>
        <w:ind w:leftChars="198" w:left="623" w:hangingChars="98" w:hanging="207"/>
        <w:rPr>
          <w:rFonts w:ascii="宋体" w:hAnsi="宋体"/>
          <w:b/>
          <w:bCs/>
          <w:sz w:val="21"/>
        </w:rPr>
      </w:pPr>
      <w:r w:rsidRPr="009B1B8D">
        <w:rPr>
          <w:rFonts w:ascii="宋体" w:hAnsi="宋体" w:hint="eastAsia"/>
          <w:b/>
          <w:sz w:val="21"/>
        </w:rPr>
        <w:t xml:space="preserve">静电喷漆区   </w:t>
      </w:r>
      <w:r w:rsidRPr="009B1B8D">
        <w:rPr>
          <w:rFonts w:ascii="宋体" w:hAnsi="宋体"/>
          <w:b/>
          <w:sz w:val="21"/>
        </w:rPr>
        <w:t>working area for electrostatic spray painting</w:t>
      </w:r>
    </w:p>
    <w:p w:rsidR="00ED016E" w:rsidRDefault="00ED016E">
      <w:pPr>
        <w:pStyle w:val="a3"/>
        <w:ind w:firstLineChars="200" w:firstLine="420"/>
        <w:rPr>
          <w:rFonts w:ascii="宋体" w:hAnsi="宋体"/>
          <w:sz w:val="21"/>
        </w:rPr>
      </w:pPr>
      <w:r>
        <w:rPr>
          <w:rFonts w:ascii="宋体" w:hAnsi="宋体" w:hint="eastAsia"/>
          <w:sz w:val="21"/>
        </w:rPr>
        <w:t>进行静电喷漆作业的涂漆区。</w:t>
      </w:r>
    </w:p>
    <w:p w:rsidR="00ED016E" w:rsidRPr="009B1B8D" w:rsidRDefault="00ED016E" w:rsidP="009B1B8D">
      <w:pPr>
        <w:pStyle w:val="a3"/>
        <w:ind w:left="632" w:hangingChars="300" w:hanging="632"/>
        <w:rPr>
          <w:rFonts w:ascii="宋体" w:hAnsi="宋体"/>
          <w:b/>
          <w:sz w:val="21"/>
        </w:rPr>
      </w:pPr>
      <w:r w:rsidRPr="009B1B8D">
        <w:rPr>
          <w:rFonts w:ascii="宋体" w:hAnsi="宋体" w:hint="eastAsia"/>
          <w:b/>
          <w:sz w:val="21"/>
        </w:rPr>
        <w:t xml:space="preserve">3.3  </w:t>
      </w:r>
    </w:p>
    <w:p w:rsidR="00ED016E" w:rsidRPr="009B1B8D" w:rsidRDefault="00ED016E" w:rsidP="009B1B8D">
      <w:pPr>
        <w:pStyle w:val="a3"/>
        <w:ind w:leftChars="198" w:left="623" w:hangingChars="98" w:hanging="207"/>
        <w:rPr>
          <w:rFonts w:ascii="宋体" w:hAnsi="宋体"/>
          <w:b/>
          <w:sz w:val="21"/>
        </w:rPr>
      </w:pPr>
      <w:r w:rsidRPr="009B1B8D">
        <w:rPr>
          <w:rFonts w:ascii="宋体" w:hAnsi="宋体" w:hint="eastAsia"/>
          <w:b/>
          <w:sz w:val="21"/>
        </w:rPr>
        <w:t xml:space="preserve">静电雾化器   </w:t>
      </w:r>
      <w:r w:rsidRPr="009B1B8D">
        <w:rPr>
          <w:rFonts w:ascii="宋体" w:hAnsi="宋体"/>
          <w:b/>
          <w:sz w:val="21"/>
        </w:rPr>
        <w:t>electrostatic atomizing head</w:t>
      </w:r>
    </w:p>
    <w:p w:rsidR="00ED016E" w:rsidRDefault="00ED016E">
      <w:pPr>
        <w:pStyle w:val="a3"/>
        <w:ind w:firstLineChars="200" w:firstLine="420"/>
        <w:jc w:val="left"/>
        <w:rPr>
          <w:rFonts w:ascii="宋体" w:hAnsi="宋体"/>
          <w:sz w:val="21"/>
        </w:rPr>
      </w:pPr>
      <w:r>
        <w:rPr>
          <w:rFonts w:ascii="宋体" w:hAnsi="宋体" w:hint="eastAsia"/>
          <w:sz w:val="21"/>
        </w:rPr>
        <w:t>借助离心力或压缩空气和静电斥力能使涂料荷静电荷并充分雾化，具有高压静电保护措施的气动、</w:t>
      </w:r>
      <w:r>
        <w:rPr>
          <w:rFonts w:ascii="宋体" w:hAnsi="宋体" w:hint="eastAsia"/>
          <w:sz w:val="21"/>
        </w:rPr>
        <w:lastRenderedPageBreak/>
        <w:t>电动、液压、超声波或其它形式的器械。如:静电喷枪、旋杯、抛盘、雾仓等。</w:t>
      </w:r>
    </w:p>
    <w:p w:rsidR="00ED016E" w:rsidRPr="009B1B8D" w:rsidRDefault="00ED016E" w:rsidP="009B1B8D">
      <w:pPr>
        <w:pStyle w:val="a3"/>
        <w:ind w:left="632" w:hangingChars="300" w:hanging="632"/>
        <w:rPr>
          <w:rFonts w:ascii="宋体" w:hAnsi="宋体"/>
          <w:b/>
          <w:sz w:val="21"/>
        </w:rPr>
      </w:pPr>
      <w:r w:rsidRPr="009B1B8D">
        <w:rPr>
          <w:rFonts w:ascii="宋体" w:hAnsi="宋体" w:hint="eastAsia"/>
          <w:b/>
          <w:sz w:val="21"/>
        </w:rPr>
        <w:t>3.</w:t>
      </w:r>
      <w:r w:rsidRPr="009B1B8D">
        <w:rPr>
          <w:rFonts w:ascii="宋体" w:hAnsi="宋体"/>
          <w:b/>
          <w:sz w:val="21"/>
        </w:rPr>
        <w:t xml:space="preserve">4 </w:t>
      </w:r>
      <w:r w:rsidRPr="009B1B8D">
        <w:rPr>
          <w:rFonts w:ascii="宋体" w:hAnsi="宋体" w:hint="eastAsia"/>
          <w:b/>
          <w:sz w:val="21"/>
        </w:rPr>
        <w:t xml:space="preserve"> </w:t>
      </w:r>
    </w:p>
    <w:p w:rsidR="00ED016E" w:rsidRPr="009B1B8D" w:rsidRDefault="00ED016E" w:rsidP="009B1B8D">
      <w:pPr>
        <w:pStyle w:val="a3"/>
        <w:ind w:leftChars="198" w:left="623" w:hangingChars="98" w:hanging="207"/>
        <w:rPr>
          <w:rFonts w:ascii="宋体" w:hAnsi="宋体"/>
          <w:b/>
          <w:bCs/>
          <w:sz w:val="21"/>
        </w:rPr>
      </w:pPr>
      <w:r w:rsidRPr="009B1B8D">
        <w:rPr>
          <w:rFonts w:ascii="宋体" w:hAnsi="宋体" w:hint="eastAsia"/>
          <w:b/>
          <w:sz w:val="21"/>
        </w:rPr>
        <w:t xml:space="preserve">静电喷漆室   </w:t>
      </w:r>
      <w:r w:rsidRPr="009B1B8D">
        <w:rPr>
          <w:rFonts w:ascii="宋体" w:hAnsi="宋体"/>
          <w:b/>
          <w:sz w:val="21"/>
        </w:rPr>
        <w:t>booth for electrostatic spray painting</w:t>
      </w:r>
    </w:p>
    <w:p w:rsidR="00ED016E" w:rsidRDefault="00ED016E">
      <w:pPr>
        <w:pStyle w:val="a3"/>
        <w:ind w:firstLineChars="200" w:firstLine="420"/>
        <w:rPr>
          <w:rFonts w:ascii="宋体" w:hAnsi="宋体"/>
          <w:sz w:val="21"/>
        </w:rPr>
      </w:pPr>
      <w:r>
        <w:rPr>
          <w:rFonts w:ascii="宋体" w:hAnsi="宋体" w:hint="eastAsia"/>
          <w:sz w:val="21"/>
        </w:rPr>
        <w:t>一个完全封闭或半封闭的、具有良好机械通风和照明设备的、专门用于静电喷漆的房间或围护结构体。室内气流组织能防止漆雾、溶剂蒸气向外逸散并使其集中安全引入排风系统。</w:t>
      </w:r>
    </w:p>
    <w:p w:rsidR="0010376F" w:rsidRPr="009B1B8D" w:rsidRDefault="0010376F" w:rsidP="009B1B8D">
      <w:pPr>
        <w:pStyle w:val="a3"/>
        <w:ind w:left="632" w:hangingChars="300" w:hanging="632"/>
        <w:rPr>
          <w:rFonts w:ascii="宋体" w:hAnsi="宋体"/>
          <w:b/>
          <w:sz w:val="21"/>
        </w:rPr>
      </w:pPr>
      <w:r w:rsidRPr="009B1B8D">
        <w:rPr>
          <w:rFonts w:ascii="宋体" w:hAnsi="宋体" w:hint="eastAsia"/>
          <w:b/>
          <w:sz w:val="21"/>
        </w:rPr>
        <w:t xml:space="preserve">3.5 </w:t>
      </w:r>
    </w:p>
    <w:p w:rsidR="00ED016E" w:rsidRPr="009B1B8D" w:rsidRDefault="0010376F">
      <w:pPr>
        <w:pStyle w:val="a3"/>
        <w:ind w:left="630" w:hangingChars="300" w:hanging="630"/>
        <w:rPr>
          <w:rFonts w:ascii="宋体" w:hAnsi="宋体"/>
          <w:b/>
          <w:sz w:val="21"/>
        </w:rPr>
      </w:pPr>
      <w:r>
        <w:rPr>
          <w:rFonts w:ascii="宋体" w:hAnsi="宋体" w:hint="eastAsia"/>
          <w:sz w:val="21"/>
        </w:rPr>
        <w:t xml:space="preserve">    </w:t>
      </w:r>
      <w:r w:rsidRPr="009B1B8D">
        <w:rPr>
          <w:rFonts w:ascii="宋体" w:hAnsi="宋体" w:hint="eastAsia"/>
          <w:b/>
          <w:sz w:val="21"/>
        </w:rPr>
        <w:t xml:space="preserve">喷涂机器人 </w:t>
      </w:r>
      <w:r w:rsidR="00870D0F" w:rsidRPr="009B1B8D">
        <w:rPr>
          <w:rFonts w:ascii="宋体" w:hAnsi="宋体" w:hint="eastAsia"/>
          <w:b/>
          <w:sz w:val="21"/>
        </w:rPr>
        <w:t>spray p</w:t>
      </w:r>
      <w:r w:rsidRPr="009B1B8D">
        <w:rPr>
          <w:rFonts w:ascii="宋体" w:hAnsi="宋体" w:hint="eastAsia"/>
          <w:b/>
          <w:sz w:val="21"/>
        </w:rPr>
        <w:t>ainting robot</w:t>
      </w:r>
    </w:p>
    <w:p w:rsidR="0010376F" w:rsidRPr="00474FC2" w:rsidRDefault="000370E4" w:rsidP="00474FC2">
      <w:pPr>
        <w:pStyle w:val="a3"/>
        <w:ind w:firstLineChars="200" w:firstLine="420"/>
        <w:rPr>
          <w:rFonts w:ascii="宋体" w:hAnsi="宋体"/>
          <w:sz w:val="21"/>
        </w:rPr>
      </w:pPr>
      <w:r w:rsidRPr="00474FC2">
        <w:rPr>
          <w:rFonts w:ascii="宋体" w:hAnsi="宋体" w:hint="eastAsia"/>
          <w:sz w:val="21"/>
        </w:rPr>
        <w:t>采用控制技术，实现</w:t>
      </w:r>
      <w:r w:rsidR="00870D0F" w:rsidRPr="00474FC2">
        <w:rPr>
          <w:rFonts w:ascii="宋体" w:hAnsi="宋体" w:hint="eastAsia"/>
          <w:sz w:val="21"/>
        </w:rPr>
        <w:t>自动喷漆或喷涂其它涂料的</w:t>
      </w:r>
      <w:r w:rsidR="0010003D" w:rsidRPr="00474FC2">
        <w:rPr>
          <w:rFonts w:ascii="宋体" w:hAnsi="宋体" w:hint="eastAsia"/>
          <w:sz w:val="21"/>
        </w:rPr>
        <w:t>机器人</w:t>
      </w:r>
      <w:r w:rsidRPr="00474FC2">
        <w:rPr>
          <w:rFonts w:ascii="宋体" w:hAnsi="宋体" w:hint="eastAsia"/>
          <w:sz w:val="21"/>
        </w:rPr>
        <w:t>。</w:t>
      </w:r>
    </w:p>
    <w:p w:rsidR="0010376F" w:rsidRPr="000370E4" w:rsidRDefault="0010376F">
      <w:pPr>
        <w:pStyle w:val="a3"/>
        <w:ind w:left="630" w:hangingChars="300" w:hanging="630"/>
        <w:rPr>
          <w:rFonts w:ascii="宋体" w:hAnsi="宋体"/>
          <w:sz w:val="21"/>
        </w:rPr>
      </w:pPr>
    </w:p>
    <w:p w:rsidR="00ED016E" w:rsidRPr="009B1B8D" w:rsidRDefault="00ED016E">
      <w:pPr>
        <w:pStyle w:val="a3"/>
        <w:numPr>
          <w:ilvl w:val="0"/>
          <w:numId w:val="25"/>
        </w:numPr>
        <w:rPr>
          <w:rFonts w:ascii="黑体" w:eastAsia="黑体"/>
          <w:b/>
          <w:sz w:val="21"/>
        </w:rPr>
      </w:pPr>
      <w:r w:rsidRPr="009B1B8D">
        <w:rPr>
          <w:rFonts w:ascii="黑体" w:eastAsia="黑体" w:hint="eastAsia"/>
          <w:b/>
          <w:sz w:val="21"/>
        </w:rPr>
        <w:t>静电喷漆区</w:t>
      </w:r>
    </w:p>
    <w:p w:rsidR="00ED016E" w:rsidRDefault="00ED016E">
      <w:pPr>
        <w:pStyle w:val="a3"/>
        <w:rPr>
          <w:b/>
          <w:bCs/>
          <w:sz w:val="21"/>
        </w:rPr>
      </w:pPr>
    </w:p>
    <w:p w:rsidR="00ED016E" w:rsidRPr="009B1B8D" w:rsidRDefault="00ED016E" w:rsidP="009B1B8D">
      <w:pPr>
        <w:pStyle w:val="a3"/>
        <w:ind w:left="632" w:hangingChars="300" w:hanging="632"/>
        <w:rPr>
          <w:rFonts w:ascii="宋体" w:hAnsi="宋体"/>
          <w:b/>
          <w:sz w:val="21"/>
        </w:rPr>
      </w:pPr>
      <w:r w:rsidRPr="009B1B8D">
        <w:rPr>
          <w:rFonts w:ascii="宋体" w:hAnsi="宋体" w:hint="eastAsia"/>
          <w:b/>
          <w:sz w:val="21"/>
        </w:rPr>
        <w:t>4.</w:t>
      </w:r>
      <w:r w:rsidRPr="009B1B8D">
        <w:rPr>
          <w:rFonts w:ascii="宋体" w:hAnsi="宋体"/>
          <w:b/>
          <w:sz w:val="21"/>
        </w:rPr>
        <w:t xml:space="preserve">1 </w:t>
      </w:r>
      <w:r w:rsidRPr="009B1B8D">
        <w:rPr>
          <w:rFonts w:ascii="宋体" w:hAnsi="宋体" w:hint="eastAsia"/>
          <w:b/>
          <w:sz w:val="21"/>
        </w:rPr>
        <w:t xml:space="preserve"> 范围</w:t>
      </w:r>
    </w:p>
    <w:p w:rsidR="00ED016E" w:rsidRDefault="00ED016E">
      <w:pPr>
        <w:pStyle w:val="a3"/>
        <w:ind w:firstLineChars="200" w:firstLine="420"/>
        <w:rPr>
          <w:sz w:val="21"/>
        </w:rPr>
      </w:pPr>
      <w:r>
        <w:rPr>
          <w:rFonts w:hint="eastAsia"/>
          <w:sz w:val="21"/>
        </w:rPr>
        <w:t>由于静电喷漆作业而存在危险量的易燃和可燃性蒸气、漆雾、粉尘或积聚可燃性残存物的区域。该区域可能是封闭的，也可能是不封闭的。</w:t>
      </w:r>
    </w:p>
    <w:p w:rsidR="00ED016E" w:rsidRDefault="00ED016E">
      <w:pPr>
        <w:pStyle w:val="a3"/>
        <w:ind w:leftChars="200" w:left="630" w:hangingChars="100" w:hanging="210"/>
        <w:rPr>
          <w:sz w:val="21"/>
        </w:rPr>
      </w:pPr>
      <w:r>
        <w:rPr>
          <w:rFonts w:hint="eastAsia"/>
          <w:sz w:val="21"/>
        </w:rPr>
        <w:t>静电喷漆区一般应包括以下范围：</w:t>
      </w:r>
    </w:p>
    <w:p w:rsidR="00ED016E" w:rsidRDefault="00ED016E">
      <w:pPr>
        <w:pStyle w:val="a3"/>
        <w:numPr>
          <w:ilvl w:val="0"/>
          <w:numId w:val="15"/>
        </w:numPr>
        <w:rPr>
          <w:sz w:val="21"/>
        </w:rPr>
      </w:pPr>
      <w:r>
        <w:rPr>
          <w:rFonts w:hint="eastAsia"/>
          <w:sz w:val="21"/>
        </w:rPr>
        <w:t>静电喷漆室内部及排风管道内部，涂料可以被直接喷到的其它地方；</w:t>
      </w:r>
    </w:p>
    <w:p w:rsidR="00ED016E" w:rsidRDefault="00ED016E">
      <w:pPr>
        <w:pStyle w:val="a3"/>
        <w:numPr>
          <w:ilvl w:val="0"/>
          <w:numId w:val="15"/>
        </w:numPr>
        <w:rPr>
          <w:sz w:val="21"/>
        </w:rPr>
      </w:pPr>
      <w:r>
        <w:rPr>
          <w:rFonts w:hint="eastAsia"/>
          <w:sz w:val="21"/>
        </w:rPr>
        <w:t>静电喷漆流水线上封闭的内部空间；</w:t>
      </w:r>
    </w:p>
    <w:p w:rsidR="00ED016E" w:rsidRDefault="00ED016E">
      <w:pPr>
        <w:pStyle w:val="a3"/>
        <w:numPr>
          <w:ilvl w:val="0"/>
          <w:numId w:val="15"/>
        </w:numPr>
        <w:rPr>
          <w:sz w:val="21"/>
        </w:rPr>
      </w:pPr>
      <w:r>
        <w:rPr>
          <w:rFonts w:hint="eastAsia"/>
          <w:sz w:val="21"/>
        </w:rPr>
        <w:t>经有关部门确定的静电喷漆工艺所在的其它作业区域。</w:t>
      </w:r>
    </w:p>
    <w:p w:rsidR="00ED016E" w:rsidRPr="009B1B8D" w:rsidRDefault="00ED016E">
      <w:pPr>
        <w:pStyle w:val="a3"/>
        <w:rPr>
          <w:rFonts w:ascii="宋体" w:hAnsi="宋体"/>
          <w:b/>
          <w:sz w:val="21"/>
        </w:rPr>
      </w:pPr>
      <w:r w:rsidRPr="009B1B8D">
        <w:rPr>
          <w:rFonts w:ascii="宋体" w:hAnsi="宋体" w:hint="eastAsia"/>
          <w:b/>
          <w:sz w:val="21"/>
        </w:rPr>
        <w:t>4.2  电气设备及点火源</w:t>
      </w:r>
    </w:p>
    <w:p w:rsidR="00ED016E" w:rsidRPr="000370E4" w:rsidRDefault="00ED016E">
      <w:pPr>
        <w:pStyle w:val="a3"/>
        <w:rPr>
          <w:rFonts w:ascii="宋体" w:hAnsi="宋体"/>
          <w:sz w:val="21"/>
        </w:rPr>
      </w:pPr>
      <w:r>
        <w:rPr>
          <w:rFonts w:hint="eastAsia"/>
          <w:sz w:val="21"/>
        </w:rPr>
        <w:t xml:space="preserve">4.2.1 </w:t>
      </w:r>
      <w:r>
        <w:rPr>
          <w:rFonts w:ascii="宋体" w:hAnsi="宋体" w:hint="eastAsia"/>
          <w:sz w:val="21"/>
        </w:rPr>
        <w:t>静电喷漆区</w:t>
      </w:r>
      <w:r w:rsidR="00703746" w:rsidRPr="00703746">
        <w:rPr>
          <w:rFonts w:ascii="宋体" w:hAnsi="宋体" w:hint="eastAsia"/>
          <w:sz w:val="21"/>
        </w:rPr>
        <w:t>及与</w:t>
      </w:r>
      <w:r>
        <w:rPr>
          <w:rFonts w:ascii="宋体" w:hAnsi="宋体" w:hint="eastAsia"/>
          <w:sz w:val="21"/>
        </w:rPr>
        <w:t>静电喷漆区相邻场所应按</w:t>
      </w:r>
      <w:r>
        <w:rPr>
          <w:sz w:val="21"/>
        </w:rPr>
        <w:t>GB 6514</w:t>
      </w:r>
      <w:r w:rsidR="00731E5D">
        <w:rPr>
          <w:rFonts w:hint="eastAsia"/>
          <w:sz w:val="21"/>
        </w:rPr>
        <w:t>-2008</w:t>
      </w:r>
      <w:r>
        <w:rPr>
          <w:rFonts w:ascii="宋体" w:hAnsi="宋体" w:hint="eastAsia"/>
          <w:sz w:val="21"/>
        </w:rPr>
        <w:t>的规定</w:t>
      </w:r>
      <w:r w:rsidR="00703746">
        <w:rPr>
          <w:rFonts w:ascii="宋体" w:hAnsi="宋体" w:hint="eastAsia"/>
          <w:sz w:val="21"/>
        </w:rPr>
        <w:t>分别</w:t>
      </w:r>
      <w:r>
        <w:rPr>
          <w:rFonts w:ascii="宋体" w:hAnsi="宋体" w:hint="eastAsia"/>
          <w:sz w:val="21"/>
        </w:rPr>
        <w:t>划定</w:t>
      </w:r>
      <w:r w:rsidR="00703746">
        <w:rPr>
          <w:rFonts w:ascii="宋体" w:hAnsi="宋体" w:hint="eastAsia"/>
          <w:sz w:val="21"/>
        </w:rPr>
        <w:t>为1区爆炸危险区域和</w:t>
      </w:r>
      <w:r>
        <w:rPr>
          <w:rFonts w:ascii="宋体" w:hAnsi="宋体" w:hint="eastAsia"/>
          <w:sz w:val="21"/>
        </w:rPr>
        <w:t>2区爆炸危险</w:t>
      </w:r>
      <w:r w:rsidR="00731E5D">
        <w:rPr>
          <w:rFonts w:ascii="宋体" w:hAnsi="宋体" w:hint="eastAsia"/>
          <w:sz w:val="21"/>
        </w:rPr>
        <w:t>区域</w:t>
      </w:r>
      <w:r>
        <w:rPr>
          <w:rFonts w:ascii="宋体" w:hAnsi="宋体" w:hint="eastAsia"/>
          <w:sz w:val="21"/>
        </w:rPr>
        <w:t>。</w:t>
      </w:r>
      <w:r w:rsidR="008330ED" w:rsidRPr="00474FC2">
        <w:rPr>
          <w:rFonts w:ascii="宋体" w:hAnsi="宋体" w:hint="eastAsia"/>
          <w:sz w:val="21"/>
        </w:rPr>
        <w:t>其它易燃易爆或水性</w:t>
      </w:r>
      <w:r w:rsidR="00AE3A52" w:rsidRPr="00474FC2">
        <w:rPr>
          <w:rFonts w:ascii="宋体" w:hAnsi="宋体" w:hint="eastAsia"/>
          <w:sz w:val="21"/>
        </w:rPr>
        <w:t>涂料的静电喷漆区域应按照GB 50058的规定</w:t>
      </w:r>
      <w:r w:rsidR="008330ED" w:rsidRPr="00474FC2">
        <w:rPr>
          <w:rFonts w:ascii="宋体" w:hAnsi="宋体" w:hint="eastAsia"/>
          <w:sz w:val="21"/>
        </w:rPr>
        <w:t>执行</w:t>
      </w:r>
      <w:r w:rsidR="00AE3A52" w:rsidRPr="00474FC2">
        <w:rPr>
          <w:rFonts w:ascii="宋体" w:hAnsi="宋体" w:hint="eastAsia"/>
          <w:sz w:val="21"/>
        </w:rPr>
        <w:t>。</w:t>
      </w:r>
    </w:p>
    <w:p w:rsidR="00ED016E" w:rsidRDefault="00ED016E">
      <w:pPr>
        <w:pStyle w:val="a3"/>
        <w:rPr>
          <w:rFonts w:ascii="宋体" w:hAnsi="宋体"/>
          <w:sz w:val="21"/>
        </w:rPr>
      </w:pPr>
      <w:r>
        <w:rPr>
          <w:sz w:val="21"/>
        </w:rPr>
        <w:t xml:space="preserve">4.2.2 </w:t>
      </w:r>
      <w:r>
        <w:rPr>
          <w:rFonts w:ascii="宋体" w:hAnsi="宋体" w:hint="eastAsia"/>
          <w:sz w:val="21"/>
        </w:rPr>
        <w:t>爆炸危险</w:t>
      </w:r>
      <w:r w:rsidR="00731E5D">
        <w:rPr>
          <w:rFonts w:ascii="宋体" w:hAnsi="宋体" w:hint="eastAsia"/>
          <w:sz w:val="21"/>
        </w:rPr>
        <w:t>区域</w:t>
      </w:r>
      <w:r>
        <w:rPr>
          <w:rFonts w:ascii="宋体" w:hAnsi="宋体" w:hint="eastAsia"/>
          <w:sz w:val="21"/>
        </w:rPr>
        <w:t>1区和2区的电气设备和接线应按</w:t>
      </w:r>
      <w:r>
        <w:rPr>
          <w:sz w:val="21"/>
        </w:rPr>
        <w:t>GB 50058</w:t>
      </w:r>
      <w:r>
        <w:rPr>
          <w:rFonts w:hint="eastAsia"/>
          <w:sz w:val="21"/>
        </w:rPr>
        <w:t>规定</w:t>
      </w:r>
      <w:r>
        <w:rPr>
          <w:rFonts w:ascii="宋体" w:hAnsi="宋体" w:hint="eastAsia"/>
          <w:sz w:val="21"/>
        </w:rPr>
        <w:t>的要求。</w:t>
      </w:r>
    </w:p>
    <w:p w:rsidR="00ED016E" w:rsidRDefault="00ED016E">
      <w:pPr>
        <w:pStyle w:val="a3"/>
        <w:rPr>
          <w:rFonts w:ascii="宋体" w:hAnsi="宋体"/>
          <w:sz w:val="21"/>
        </w:rPr>
      </w:pPr>
      <w:r>
        <w:rPr>
          <w:sz w:val="21"/>
        </w:rPr>
        <w:t xml:space="preserve">4.2.3 </w:t>
      </w:r>
      <w:r>
        <w:rPr>
          <w:rFonts w:ascii="宋体" w:hAnsi="宋体" w:hint="eastAsia"/>
          <w:sz w:val="21"/>
        </w:rPr>
        <w:t>爆炸危险场所1区和2区内不应设置有引起明火、火花的设备或生产，也不应有外表超过喷涂涂料自燃点温度的设备。</w:t>
      </w:r>
    </w:p>
    <w:p w:rsidR="00ED016E" w:rsidRDefault="00ED016E">
      <w:pPr>
        <w:pStyle w:val="a3"/>
        <w:rPr>
          <w:rFonts w:ascii="宋体" w:hAnsi="宋体"/>
          <w:sz w:val="21"/>
        </w:rPr>
      </w:pPr>
      <w:r>
        <w:rPr>
          <w:rFonts w:hint="eastAsia"/>
          <w:sz w:val="21"/>
        </w:rPr>
        <w:t xml:space="preserve">4.2.4 </w:t>
      </w:r>
      <w:r>
        <w:rPr>
          <w:rFonts w:ascii="宋体" w:hAnsi="宋体" w:hint="eastAsia"/>
          <w:sz w:val="21"/>
        </w:rPr>
        <w:t>产生火花或炙热金属颗粒的设备应是</w:t>
      </w:r>
      <w:r w:rsidRPr="000370E4">
        <w:rPr>
          <w:rFonts w:ascii="宋体" w:hAnsi="宋体" w:hint="eastAsia"/>
          <w:sz w:val="21"/>
        </w:rPr>
        <w:t>全封闭型</w:t>
      </w:r>
      <w:r>
        <w:rPr>
          <w:rFonts w:ascii="宋体" w:hAnsi="宋体" w:hint="eastAsia"/>
          <w:sz w:val="21"/>
        </w:rPr>
        <w:t>或防爆型的，才</w:t>
      </w:r>
      <w:r w:rsidR="00420D8D">
        <w:rPr>
          <w:rFonts w:ascii="宋体" w:hAnsi="宋体" w:hint="eastAsia"/>
          <w:sz w:val="21"/>
        </w:rPr>
        <w:t>允许</w:t>
      </w:r>
      <w:r>
        <w:rPr>
          <w:rFonts w:ascii="宋体" w:hAnsi="宋体" w:hint="eastAsia"/>
          <w:sz w:val="21"/>
        </w:rPr>
        <w:t>设置在2区内。</w:t>
      </w:r>
    </w:p>
    <w:p w:rsidR="00ED016E" w:rsidRPr="009B1B8D" w:rsidRDefault="00ED016E">
      <w:pPr>
        <w:pStyle w:val="a3"/>
        <w:rPr>
          <w:rFonts w:ascii="宋体" w:hAnsi="宋体"/>
          <w:b/>
          <w:sz w:val="21"/>
        </w:rPr>
      </w:pPr>
      <w:r w:rsidRPr="009B1B8D">
        <w:rPr>
          <w:rFonts w:ascii="宋体" w:hAnsi="宋体" w:hint="eastAsia"/>
          <w:b/>
          <w:sz w:val="21"/>
        </w:rPr>
        <w:t>4.3  照明</w:t>
      </w:r>
    </w:p>
    <w:p w:rsidR="00ED016E" w:rsidRDefault="000370E4" w:rsidP="000370E4">
      <w:pPr>
        <w:pStyle w:val="a3"/>
        <w:rPr>
          <w:sz w:val="21"/>
        </w:rPr>
      </w:pPr>
      <w:r w:rsidRPr="000370E4">
        <w:rPr>
          <w:rFonts w:hint="eastAsia"/>
          <w:sz w:val="21"/>
        </w:rPr>
        <w:t>4.3.</w:t>
      </w:r>
      <w:r>
        <w:rPr>
          <w:rFonts w:hint="eastAsia"/>
          <w:sz w:val="21"/>
        </w:rPr>
        <w:t>1</w:t>
      </w:r>
      <w:r w:rsidR="00ED016E">
        <w:rPr>
          <w:rFonts w:hint="eastAsia"/>
          <w:sz w:val="21"/>
        </w:rPr>
        <w:t>静电喷漆室</w:t>
      </w:r>
      <w:r w:rsidR="00212AC0">
        <w:rPr>
          <w:rFonts w:hint="eastAsia"/>
          <w:sz w:val="21"/>
        </w:rPr>
        <w:t>应</w:t>
      </w:r>
      <w:r w:rsidR="00ED016E">
        <w:rPr>
          <w:rFonts w:hint="eastAsia"/>
          <w:sz w:val="21"/>
        </w:rPr>
        <w:t>采用</w:t>
      </w:r>
      <w:r w:rsidR="00212AC0">
        <w:rPr>
          <w:rFonts w:hint="eastAsia"/>
          <w:sz w:val="21"/>
        </w:rPr>
        <w:t>固定式照明方式</w:t>
      </w:r>
      <w:r w:rsidR="00ED016E">
        <w:rPr>
          <w:rFonts w:hint="eastAsia"/>
          <w:sz w:val="21"/>
        </w:rPr>
        <w:t>，</w:t>
      </w:r>
      <w:r w:rsidR="00212AC0">
        <w:rPr>
          <w:rFonts w:hint="eastAsia"/>
          <w:sz w:val="21"/>
        </w:rPr>
        <w:t>其</w:t>
      </w:r>
      <w:r w:rsidR="00ED016E">
        <w:rPr>
          <w:rFonts w:hint="eastAsia"/>
          <w:sz w:val="21"/>
        </w:rPr>
        <w:t>照度标准值应符合表</w:t>
      </w:r>
      <w:r w:rsidR="00ED016E">
        <w:rPr>
          <w:rFonts w:hint="eastAsia"/>
          <w:sz w:val="21"/>
        </w:rPr>
        <w:t>1</w:t>
      </w:r>
      <w:r w:rsidR="00ED016E">
        <w:rPr>
          <w:rFonts w:hint="eastAsia"/>
          <w:sz w:val="21"/>
        </w:rPr>
        <w:t>所列数值。</w:t>
      </w:r>
    </w:p>
    <w:p w:rsidR="00ED016E" w:rsidRPr="00212AC0" w:rsidRDefault="00ED016E">
      <w:pPr>
        <w:pStyle w:val="a3"/>
        <w:rPr>
          <w:sz w:val="21"/>
        </w:rPr>
      </w:pPr>
    </w:p>
    <w:p w:rsidR="00ED016E" w:rsidRDefault="00ED016E">
      <w:pPr>
        <w:pStyle w:val="a3"/>
        <w:ind w:firstLine="540"/>
        <w:rPr>
          <w:rFonts w:ascii="黑体" w:eastAsia="黑体"/>
          <w:sz w:val="21"/>
        </w:rPr>
      </w:pPr>
      <w:r>
        <w:rPr>
          <w:rFonts w:hint="eastAsia"/>
          <w:sz w:val="21"/>
        </w:rPr>
        <w:t xml:space="preserve">                 </w:t>
      </w:r>
      <w:r>
        <w:rPr>
          <w:rFonts w:ascii="黑体" w:eastAsia="黑体" w:hint="eastAsia"/>
          <w:sz w:val="21"/>
        </w:rPr>
        <w:t xml:space="preserve">表1 静电喷漆室采用一般照明时的照度标准值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3"/>
        <w:gridCol w:w="3867"/>
        <w:gridCol w:w="2442"/>
      </w:tblGrid>
      <w:tr w:rsidR="00ED016E">
        <w:tc>
          <w:tcPr>
            <w:tcW w:w="3153" w:type="dxa"/>
          </w:tcPr>
          <w:p w:rsidR="00ED016E" w:rsidRDefault="00ED016E">
            <w:pPr>
              <w:pStyle w:val="a3"/>
              <w:ind w:firstLineChars="200" w:firstLine="360"/>
              <w:jc w:val="center"/>
              <w:rPr>
                <w:rFonts w:ascii="宋体" w:hAnsi="宋体"/>
                <w:sz w:val="18"/>
              </w:rPr>
            </w:pPr>
            <w:r>
              <w:rPr>
                <w:rFonts w:ascii="宋体" w:hAnsi="宋体" w:hint="eastAsia"/>
                <w:sz w:val="18"/>
              </w:rPr>
              <w:t>漆 膜 要 求</w:t>
            </w:r>
          </w:p>
        </w:tc>
        <w:tc>
          <w:tcPr>
            <w:tcW w:w="3867" w:type="dxa"/>
          </w:tcPr>
          <w:p w:rsidR="00ED016E" w:rsidRDefault="00ED016E">
            <w:pPr>
              <w:pStyle w:val="a3"/>
              <w:jc w:val="center"/>
              <w:rPr>
                <w:rFonts w:ascii="宋体" w:hAnsi="宋体"/>
                <w:sz w:val="18"/>
              </w:rPr>
            </w:pPr>
            <w:r>
              <w:rPr>
                <w:rFonts w:ascii="宋体" w:hAnsi="宋体" w:hint="eastAsia"/>
                <w:sz w:val="18"/>
              </w:rPr>
              <w:t>举例</w:t>
            </w:r>
          </w:p>
        </w:tc>
        <w:tc>
          <w:tcPr>
            <w:tcW w:w="2442" w:type="dxa"/>
          </w:tcPr>
          <w:p w:rsidR="00ED016E" w:rsidRDefault="00ED016E">
            <w:pPr>
              <w:pStyle w:val="a3"/>
              <w:jc w:val="center"/>
              <w:rPr>
                <w:rFonts w:ascii="宋体" w:hAnsi="宋体"/>
                <w:sz w:val="18"/>
              </w:rPr>
            </w:pPr>
            <w:r>
              <w:rPr>
                <w:rFonts w:ascii="宋体" w:hAnsi="宋体" w:hint="eastAsia"/>
                <w:sz w:val="18"/>
              </w:rPr>
              <w:t>照度</w:t>
            </w:r>
            <w:r>
              <w:rPr>
                <w:rFonts w:ascii="宋体" w:hAnsi="宋体"/>
                <w:sz w:val="18"/>
              </w:rPr>
              <w:t xml:space="preserve"> </w:t>
            </w:r>
            <w:r w:rsidR="00A9387A">
              <w:rPr>
                <w:rFonts w:ascii="宋体" w:hAnsi="宋体" w:hint="eastAsia"/>
                <w:sz w:val="18"/>
              </w:rPr>
              <w:t>/</w:t>
            </w:r>
            <w:r>
              <w:rPr>
                <w:rFonts w:ascii="宋体" w:hAnsi="宋体"/>
                <w:sz w:val="18"/>
              </w:rPr>
              <w:t>lx</w:t>
            </w:r>
          </w:p>
        </w:tc>
      </w:tr>
      <w:tr w:rsidR="00ED016E">
        <w:tc>
          <w:tcPr>
            <w:tcW w:w="3153" w:type="dxa"/>
          </w:tcPr>
          <w:p w:rsidR="00ED016E" w:rsidRDefault="00ED016E">
            <w:pPr>
              <w:pStyle w:val="a3"/>
              <w:jc w:val="center"/>
              <w:rPr>
                <w:rFonts w:ascii="宋体" w:hAnsi="宋体"/>
                <w:sz w:val="18"/>
              </w:rPr>
            </w:pPr>
            <w:r>
              <w:rPr>
                <w:rFonts w:ascii="宋体" w:hAnsi="宋体" w:hint="eastAsia"/>
                <w:sz w:val="18"/>
              </w:rPr>
              <w:t>精 密（高级装饰性涂装）</w:t>
            </w:r>
          </w:p>
        </w:tc>
        <w:tc>
          <w:tcPr>
            <w:tcW w:w="3867" w:type="dxa"/>
          </w:tcPr>
          <w:p w:rsidR="00ED016E" w:rsidRDefault="00ED016E">
            <w:pPr>
              <w:pStyle w:val="a3"/>
              <w:ind w:firstLineChars="100" w:firstLine="180"/>
              <w:rPr>
                <w:rFonts w:ascii="宋体" w:hAnsi="宋体"/>
                <w:sz w:val="18"/>
              </w:rPr>
            </w:pPr>
            <w:r>
              <w:rPr>
                <w:rFonts w:ascii="宋体" w:hAnsi="宋体" w:hint="eastAsia"/>
                <w:sz w:val="18"/>
              </w:rPr>
              <w:t>中、高级轿车车身涂漆和面漆、漆膜检查等</w:t>
            </w:r>
          </w:p>
        </w:tc>
        <w:tc>
          <w:tcPr>
            <w:tcW w:w="2442" w:type="dxa"/>
          </w:tcPr>
          <w:p w:rsidR="00ED016E" w:rsidRDefault="00ED016E">
            <w:pPr>
              <w:pStyle w:val="a3"/>
              <w:jc w:val="center"/>
              <w:rPr>
                <w:rFonts w:ascii="宋体" w:hAnsi="宋体"/>
                <w:sz w:val="18"/>
              </w:rPr>
            </w:pPr>
            <w:r>
              <w:rPr>
                <w:rFonts w:ascii="宋体" w:hAnsi="宋体"/>
                <w:sz w:val="18"/>
              </w:rPr>
              <w:t>&gt;800</w:t>
            </w:r>
          </w:p>
        </w:tc>
      </w:tr>
      <w:tr w:rsidR="00ED016E">
        <w:tc>
          <w:tcPr>
            <w:tcW w:w="3153" w:type="dxa"/>
          </w:tcPr>
          <w:p w:rsidR="00ED016E" w:rsidRDefault="00ED016E">
            <w:pPr>
              <w:pStyle w:val="a3"/>
              <w:jc w:val="center"/>
              <w:rPr>
                <w:rFonts w:ascii="宋体" w:hAnsi="宋体"/>
                <w:sz w:val="18"/>
              </w:rPr>
            </w:pPr>
            <w:r>
              <w:rPr>
                <w:rFonts w:ascii="宋体" w:hAnsi="宋体" w:hint="eastAsia"/>
                <w:sz w:val="18"/>
              </w:rPr>
              <w:t>较 精 密（装饰性涂装）</w:t>
            </w:r>
          </w:p>
        </w:tc>
        <w:tc>
          <w:tcPr>
            <w:tcW w:w="3867" w:type="dxa"/>
          </w:tcPr>
          <w:p w:rsidR="00ED016E" w:rsidRDefault="00ED016E">
            <w:pPr>
              <w:pStyle w:val="a3"/>
              <w:ind w:firstLineChars="100" w:firstLine="180"/>
              <w:rPr>
                <w:rFonts w:ascii="宋体" w:hAnsi="宋体"/>
                <w:sz w:val="18"/>
              </w:rPr>
            </w:pPr>
            <w:r>
              <w:rPr>
                <w:rFonts w:ascii="宋体" w:hAnsi="宋体" w:hint="eastAsia"/>
                <w:sz w:val="18"/>
              </w:rPr>
              <w:t>普通贴花、车辆喷漆等</w:t>
            </w:r>
          </w:p>
        </w:tc>
        <w:tc>
          <w:tcPr>
            <w:tcW w:w="2442" w:type="dxa"/>
          </w:tcPr>
          <w:p w:rsidR="00ED016E" w:rsidRDefault="00ED016E">
            <w:pPr>
              <w:pStyle w:val="a3"/>
              <w:jc w:val="center"/>
              <w:rPr>
                <w:rFonts w:ascii="宋体" w:hAnsi="宋体"/>
                <w:sz w:val="18"/>
              </w:rPr>
            </w:pPr>
            <w:r>
              <w:rPr>
                <w:rFonts w:ascii="宋体" w:hAnsi="宋体"/>
                <w:sz w:val="18"/>
              </w:rPr>
              <w:t>500</w:t>
            </w:r>
            <w:r w:rsidR="00A9387A">
              <w:rPr>
                <w:rFonts w:ascii="宋体" w:hAnsi="宋体" w:hint="eastAsia"/>
                <w:sz w:val="18"/>
              </w:rPr>
              <w:t>(不含)</w:t>
            </w:r>
            <w:r>
              <w:rPr>
                <w:rFonts w:ascii="宋体" w:hAnsi="宋体" w:hint="eastAsia"/>
                <w:sz w:val="18"/>
              </w:rPr>
              <w:t>～800</w:t>
            </w:r>
          </w:p>
        </w:tc>
      </w:tr>
      <w:tr w:rsidR="00ED016E">
        <w:tc>
          <w:tcPr>
            <w:tcW w:w="3153" w:type="dxa"/>
          </w:tcPr>
          <w:p w:rsidR="00ED016E" w:rsidRDefault="00ED016E">
            <w:pPr>
              <w:pStyle w:val="a3"/>
              <w:jc w:val="center"/>
              <w:rPr>
                <w:rFonts w:ascii="宋体" w:hAnsi="宋体"/>
                <w:sz w:val="18"/>
              </w:rPr>
            </w:pPr>
            <w:r>
              <w:rPr>
                <w:rFonts w:ascii="宋体" w:hAnsi="宋体" w:hint="eastAsia"/>
                <w:sz w:val="18"/>
              </w:rPr>
              <w:t>普 通（一般涂装和自动静电涂装）</w:t>
            </w:r>
          </w:p>
        </w:tc>
        <w:tc>
          <w:tcPr>
            <w:tcW w:w="3867" w:type="dxa"/>
          </w:tcPr>
          <w:p w:rsidR="00ED016E" w:rsidRDefault="00ED016E">
            <w:pPr>
              <w:pStyle w:val="a3"/>
              <w:ind w:firstLineChars="100" w:firstLine="180"/>
              <w:rPr>
                <w:rFonts w:ascii="宋体" w:hAnsi="宋体"/>
                <w:sz w:val="18"/>
              </w:rPr>
            </w:pPr>
            <w:r>
              <w:rPr>
                <w:rFonts w:ascii="宋体" w:hAnsi="宋体" w:hint="eastAsia"/>
                <w:sz w:val="18"/>
              </w:rPr>
              <w:t>喷底漆等</w:t>
            </w:r>
          </w:p>
        </w:tc>
        <w:tc>
          <w:tcPr>
            <w:tcW w:w="2442" w:type="dxa"/>
          </w:tcPr>
          <w:p w:rsidR="00ED016E" w:rsidRDefault="00ED016E">
            <w:pPr>
              <w:pStyle w:val="a3"/>
              <w:jc w:val="center"/>
              <w:rPr>
                <w:rFonts w:ascii="宋体" w:hAnsi="宋体"/>
                <w:sz w:val="18"/>
              </w:rPr>
            </w:pPr>
            <w:r>
              <w:rPr>
                <w:rFonts w:ascii="宋体" w:hAnsi="宋体"/>
                <w:sz w:val="18"/>
              </w:rPr>
              <w:t>300</w:t>
            </w:r>
            <w:r>
              <w:rPr>
                <w:rFonts w:ascii="宋体" w:hAnsi="宋体" w:hint="eastAsia"/>
                <w:sz w:val="18"/>
              </w:rPr>
              <w:t>～</w:t>
            </w:r>
            <w:r>
              <w:rPr>
                <w:rFonts w:ascii="宋体" w:hAnsi="宋体"/>
                <w:sz w:val="18"/>
              </w:rPr>
              <w:t>500</w:t>
            </w:r>
          </w:p>
        </w:tc>
      </w:tr>
    </w:tbl>
    <w:p w:rsidR="00ED016E" w:rsidRDefault="00ED016E">
      <w:pPr>
        <w:pStyle w:val="a3"/>
        <w:ind w:firstLineChars="200" w:firstLine="420"/>
        <w:rPr>
          <w:sz w:val="21"/>
        </w:rPr>
      </w:pPr>
    </w:p>
    <w:p w:rsidR="00ED016E" w:rsidRDefault="00ED016E">
      <w:pPr>
        <w:pStyle w:val="a8"/>
        <w:ind w:leftChars="0" w:left="0"/>
      </w:pPr>
      <w:r>
        <w:rPr>
          <w:rFonts w:hint="eastAsia"/>
        </w:rPr>
        <w:t xml:space="preserve">4.3.2 </w:t>
      </w:r>
      <w:r>
        <w:rPr>
          <w:rFonts w:hint="eastAsia"/>
        </w:rPr>
        <w:t>静电喷漆区应采用防爆灯具或隔板照明。</w:t>
      </w:r>
    </w:p>
    <w:p w:rsidR="00ED016E" w:rsidRDefault="00ED016E">
      <w:pPr>
        <w:pStyle w:val="a3"/>
        <w:ind w:firstLineChars="200" w:firstLine="420"/>
        <w:rPr>
          <w:sz w:val="21"/>
        </w:rPr>
      </w:pPr>
      <w:r>
        <w:rPr>
          <w:rFonts w:hint="eastAsia"/>
          <w:sz w:val="21"/>
        </w:rPr>
        <w:t>当采用通过玻璃等透明材料的隔板照明时，应符合以下要求：</w:t>
      </w:r>
    </w:p>
    <w:p w:rsidR="00ED016E" w:rsidRDefault="00ED016E">
      <w:pPr>
        <w:pStyle w:val="a3"/>
        <w:numPr>
          <w:ilvl w:val="0"/>
          <w:numId w:val="16"/>
        </w:numPr>
        <w:rPr>
          <w:sz w:val="21"/>
        </w:rPr>
      </w:pPr>
      <w:r>
        <w:rPr>
          <w:rFonts w:hint="eastAsia"/>
          <w:sz w:val="21"/>
        </w:rPr>
        <w:t>用固定式灯具作光源；</w:t>
      </w:r>
    </w:p>
    <w:p w:rsidR="00ED016E" w:rsidRDefault="00ED016E">
      <w:pPr>
        <w:pStyle w:val="a3"/>
        <w:numPr>
          <w:ilvl w:val="0"/>
          <w:numId w:val="16"/>
        </w:numPr>
        <w:rPr>
          <w:sz w:val="21"/>
        </w:rPr>
      </w:pPr>
      <w:r>
        <w:rPr>
          <w:rFonts w:hint="eastAsia"/>
          <w:sz w:val="21"/>
        </w:rPr>
        <w:t>用隔板将装设灯具的区域与静电喷漆区隔开，其安装缝隙应采取可靠的密封措施；</w:t>
      </w:r>
    </w:p>
    <w:p w:rsidR="00ED016E" w:rsidRDefault="00ED016E">
      <w:pPr>
        <w:pStyle w:val="a3"/>
        <w:numPr>
          <w:ilvl w:val="0"/>
          <w:numId w:val="16"/>
        </w:numPr>
        <w:rPr>
          <w:sz w:val="21"/>
        </w:rPr>
      </w:pPr>
      <w:r>
        <w:rPr>
          <w:rFonts w:hint="eastAsia"/>
          <w:sz w:val="21"/>
        </w:rPr>
        <w:t>隔板应是难燃的和不易破损的安全型材料；</w:t>
      </w:r>
    </w:p>
    <w:p w:rsidR="00ED016E" w:rsidRDefault="00ED016E">
      <w:pPr>
        <w:pStyle w:val="a3"/>
        <w:numPr>
          <w:ilvl w:val="0"/>
          <w:numId w:val="16"/>
        </w:numPr>
        <w:rPr>
          <w:sz w:val="21"/>
        </w:rPr>
      </w:pPr>
      <w:r>
        <w:rPr>
          <w:rFonts w:hint="eastAsia"/>
          <w:sz w:val="21"/>
        </w:rPr>
        <w:t>隔板上的沉积物不应影响规定的照度；</w:t>
      </w:r>
    </w:p>
    <w:p w:rsidR="00ED016E" w:rsidRDefault="00ED016E">
      <w:pPr>
        <w:pStyle w:val="a3"/>
        <w:numPr>
          <w:ilvl w:val="0"/>
          <w:numId w:val="16"/>
        </w:numPr>
        <w:rPr>
          <w:sz w:val="21"/>
        </w:rPr>
      </w:pPr>
      <w:r>
        <w:rPr>
          <w:rFonts w:hint="eastAsia"/>
          <w:sz w:val="21"/>
        </w:rPr>
        <w:t>隔板采用玻璃屏时，其表面温度不应大于</w:t>
      </w:r>
      <w:r>
        <w:rPr>
          <w:rFonts w:hint="eastAsia"/>
          <w:sz w:val="21"/>
        </w:rPr>
        <w:t>90</w:t>
      </w:r>
      <w:r>
        <w:rPr>
          <w:rFonts w:ascii="宋体" w:hAnsi="宋体" w:hint="eastAsia"/>
          <w:sz w:val="21"/>
        </w:rPr>
        <w:t>℃</w:t>
      </w:r>
      <w:r>
        <w:rPr>
          <w:rFonts w:hint="eastAsia"/>
          <w:sz w:val="21"/>
        </w:rPr>
        <w:t>。</w:t>
      </w:r>
    </w:p>
    <w:p w:rsidR="00ED016E" w:rsidRPr="009B1B8D" w:rsidRDefault="00ED016E">
      <w:pPr>
        <w:pStyle w:val="a3"/>
        <w:rPr>
          <w:rFonts w:ascii="宋体" w:hAnsi="宋体"/>
          <w:b/>
          <w:sz w:val="21"/>
        </w:rPr>
      </w:pPr>
      <w:r w:rsidRPr="009B1B8D">
        <w:rPr>
          <w:rFonts w:ascii="宋体" w:hAnsi="宋体" w:hint="eastAsia"/>
          <w:b/>
          <w:sz w:val="21"/>
        </w:rPr>
        <w:t>4.4  移动式电气设备</w:t>
      </w:r>
    </w:p>
    <w:p w:rsidR="00ED016E" w:rsidRDefault="00ED016E">
      <w:pPr>
        <w:pStyle w:val="a3"/>
        <w:rPr>
          <w:sz w:val="21"/>
        </w:rPr>
      </w:pPr>
      <w:r>
        <w:rPr>
          <w:rFonts w:hint="eastAsia"/>
          <w:sz w:val="21"/>
        </w:rPr>
        <w:t>4.4.1</w:t>
      </w:r>
      <w:r>
        <w:rPr>
          <w:rFonts w:hint="eastAsia"/>
          <w:sz w:val="21"/>
        </w:rPr>
        <w:t>静电喷漆区内不应设置与喷漆无关的电气设备。在进行静电喷漆作业时，</w:t>
      </w:r>
      <w:r w:rsidR="009B1933">
        <w:rPr>
          <w:rFonts w:hint="eastAsia"/>
          <w:sz w:val="21"/>
        </w:rPr>
        <w:t>不应</w:t>
      </w:r>
      <w:r>
        <w:rPr>
          <w:rFonts w:hint="eastAsia"/>
          <w:sz w:val="21"/>
        </w:rPr>
        <w:t>在静电喷漆区中使</w:t>
      </w:r>
      <w:r>
        <w:rPr>
          <w:rFonts w:hint="eastAsia"/>
          <w:sz w:val="21"/>
        </w:rPr>
        <w:lastRenderedPageBreak/>
        <w:t>用携带式灯具和其他移动式用电设备</w:t>
      </w:r>
      <w:r w:rsidR="009B1933">
        <w:rPr>
          <w:rFonts w:hint="eastAsia"/>
          <w:sz w:val="21"/>
        </w:rPr>
        <w:t>；在固定光源照射不到的地方使用携带式灯具或其他移动式用电设备时须满足</w:t>
      </w:r>
      <w:r w:rsidR="009B1933">
        <w:rPr>
          <w:rFonts w:hint="eastAsia"/>
          <w:sz w:val="21"/>
        </w:rPr>
        <w:t>4.2.2</w:t>
      </w:r>
      <w:r w:rsidR="009B1933">
        <w:rPr>
          <w:rFonts w:hint="eastAsia"/>
          <w:sz w:val="21"/>
        </w:rPr>
        <w:t>条规定。</w:t>
      </w:r>
    </w:p>
    <w:p w:rsidR="00ED016E" w:rsidRDefault="00ED016E">
      <w:pPr>
        <w:pStyle w:val="a3"/>
        <w:rPr>
          <w:sz w:val="21"/>
        </w:rPr>
      </w:pPr>
      <w:r>
        <w:rPr>
          <w:rFonts w:hint="eastAsia"/>
          <w:sz w:val="21"/>
        </w:rPr>
        <w:t xml:space="preserve">4.4.2 </w:t>
      </w:r>
      <w:r>
        <w:rPr>
          <w:rFonts w:hint="eastAsia"/>
          <w:sz w:val="21"/>
        </w:rPr>
        <w:t>进行清理或维修时所用的用电设备，应遵照</w:t>
      </w:r>
      <w:r>
        <w:rPr>
          <w:sz w:val="21"/>
        </w:rPr>
        <w:t>GB3836.15</w:t>
      </w:r>
      <w:r>
        <w:rPr>
          <w:rFonts w:hint="eastAsia"/>
          <w:sz w:val="21"/>
        </w:rPr>
        <w:t>—</w:t>
      </w:r>
      <w:r>
        <w:rPr>
          <w:rFonts w:hint="eastAsia"/>
          <w:sz w:val="21"/>
        </w:rPr>
        <w:t>2000</w:t>
      </w:r>
      <w:r>
        <w:rPr>
          <w:rFonts w:hint="eastAsia"/>
          <w:sz w:val="21"/>
        </w:rPr>
        <w:t>中第</w:t>
      </w:r>
      <w:r>
        <w:rPr>
          <w:sz w:val="21"/>
        </w:rPr>
        <w:t>9.3</w:t>
      </w:r>
      <w:r>
        <w:rPr>
          <w:rFonts w:hint="eastAsia"/>
          <w:sz w:val="21"/>
        </w:rPr>
        <w:t>和</w:t>
      </w:r>
      <w:r>
        <w:rPr>
          <w:sz w:val="21"/>
        </w:rPr>
        <w:t>GB 50058</w:t>
      </w:r>
      <w:r>
        <w:rPr>
          <w:rFonts w:hint="eastAsia"/>
          <w:sz w:val="21"/>
        </w:rPr>
        <w:t>规定的要求。</w:t>
      </w:r>
    </w:p>
    <w:p w:rsidR="00ED016E" w:rsidRDefault="00ED016E">
      <w:pPr>
        <w:pStyle w:val="a3"/>
        <w:rPr>
          <w:sz w:val="21"/>
        </w:rPr>
      </w:pPr>
      <w:r>
        <w:rPr>
          <w:rFonts w:hint="eastAsia"/>
          <w:sz w:val="21"/>
        </w:rPr>
        <w:t>4.4.3</w:t>
      </w:r>
      <w:r>
        <w:rPr>
          <w:rFonts w:hint="eastAsia"/>
          <w:sz w:val="21"/>
        </w:rPr>
        <w:t>允许在静电喷漆区内使用供自动设备和机器人设备用的电力拖线，允许将电力拖线接到电路的固定部件上，但拖线应符合下列条件：</w:t>
      </w:r>
    </w:p>
    <w:p w:rsidR="00ED016E" w:rsidRDefault="00ED016E">
      <w:pPr>
        <w:pStyle w:val="a3"/>
        <w:numPr>
          <w:ilvl w:val="0"/>
          <w:numId w:val="17"/>
        </w:numPr>
        <w:rPr>
          <w:sz w:val="21"/>
        </w:rPr>
      </w:pPr>
      <w:r>
        <w:rPr>
          <w:rFonts w:hint="eastAsia"/>
          <w:sz w:val="21"/>
        </w:rPr>
        <w:t>应经企业生产技术负责人的审查批准；</w:t>
      </w:r>
    </w:p>
    <w:p w:rsidR="00ED016E" w:rsidRDefault="00ED016E">
      <w:pPr>
        <w:pStyle w:val="a3"/>
        <w:numPr>
          <w:ilvl w:val="0"/>
          <w:numId w:val="17"/>
        </w:numPr>
        <w:rPr>
          <w:sz w:val="21"/>
        </w:rPr>
      </w:pPr>
      <w:r>
        <w:rPr>
          <w:rFonts w:hint="eastAsia"/>
          <w:sz w:val="21"/>
        </w:rPr>
        <w:t>应有可靠的接地线</w:t>
      </w:r>
      <w:r w:rsidR="00D924D8">
        <w:rPr>
          <w:rFonts w:hint="eastAsia"/>
          <w:sz w:val="21"/>
        </w:rPr>
        <w:t>，保证可靠接地</w:t>
      </w:r>
      <w:r>
        <w:rPr>
          <w:rFonts w:hint="eastAsia"/>
          <w:sz w:val="21"/>
        </w:rPr>
        <w:t>；</w:t>
      </w:r>
    </w:p>
    <w:p w:rsidR="00ED016E" w:rsidRDefault="00ED016E">
      <w:pPr>
        <w:pStyle w:val="a3"/>
        <w:numPr>
          <w:ilvl w:val="0"/>
          <w:numId w:val="17"/>
        </w:numPr>
        <w:rPr>
          <w:sz w:val="21"/>
        </w:rPr>
      </w:pPr>
      <w:r>
        <w:rPr>
          <w:rFonts w:hint="eastAsia"/>
          <w:sz w:val="21"/>
        </w:rPr>
        <w:t>用可靠的机械夹子支撑，支撑方式应便于更换拖线且不应在端子盒内的电线接头上形成张力；</w:t>
      </w:r>
    </w:p>
    <w:p w:rsidR="00ED016E" w:rsidRDefault="00ED016E">
      <w:pPr>
        <w:pStyle w:val="a3"/>
        <w:numPr>
          <w:ilvl w:val="0"/>
          <w:numId w:val="17"/>
        </w:numPr>
        <w:rPr>
          <w:sz w:val="21"/>
        </w:rPr>
      </w:pPr>
      <w:r>
        <w:rPr>
          <w:rFonts w:hint="eastAsia"/>
          <w:sz w:val="21"/>
        </w:rPr>
        <w:t>在拖线进入接线盒、配件盒或机壳时应有防爆密封；</w:t>
      </w:r>
    </w:p>
    <w:p w:rsidR="00ED016E" w:rsidRDefault="00ED016E">
      <w:pPr>
        <w:pStyle w:val="a3"/>
        <w:numPr>
          <w:ilvl w:val="0"/>
          <w:numId w:val="17"/>
        </w:numPr>
        <w:rPr>
          <w:sz w:val="21"/>
        </w:rPr>
      </w:pPr>
      <w:r>
        <w:rPr>
          <w:rFonts w:hint="eastAsia"/>
          <w:sz w:val="21"/>
        </w:rPr>
        <w:t>应符合国家有关爆炸危险场所用电设备的规定。</w:t>
      </w:r>
    </w:p>
    <w:p w:rsidR="00ED016E" w:rsidRPr="009B1B8D" w:rsidRDefault="00ED016E">
      <w:pPr>
        <w:pStyle w:val="a3"/>
        <w:rPr>
          <w:rFonts w:ascii="宋体" w:hAnsi="宋体"/>
          <w:b/>
          <w:sz w:val="21"/>
        </w:rPr>
      </w:pPr>
      <w:r w:rsidRPr="009B1B8D">
        <w:rPr>
          <w:rFonts w:ascii="宋体" w:hAnsi="宋体" w:hint="eastAsia"/>
          <w:b/>
          <w:sz w:val="21"/>
        </w:rPr>
        <w:t>4.5  静电喷漆设备</w:t>
      </w:r>
    </w:p>
    <w:p w:rsidR="00ED016E" w:rsidRDefault="00ED016E">
      <w:pPr>
        <w:pStyle w:val="a3"/>
        <w:ind w:firstLineChars="200" w:firstLine="420"/>
        <w:rPr>
          <w:sz w:val="21"/>
        </w:rPr>
      </w:pPr>
      <w:r>
        <w:rPr>
          <w:rFonts w:hint="eastAsia"/>
          <w:sz w:val="21"/>
        </w:rPr>
        <w:t>静电喷漆设备应遵照</w:t>
      </w:r>
      <w:r>
        <w:rPr>
          <w:sz w:val="21"/>
        </w:rPr>
        <w:t>GB3836.15</w:t>
      </w:r>
      <w:r>
        <w:rPr>
          <w:rFonts w:hint="eastAsia"/>
          <w:sz w:val="21"/>
        </w:rPr>
        <w:t>—</w:t>
      </w:r>
      <w:r>
        <w:rPr>
          <w:rFonts w:hint="eastAsia"/>
          <w:sz w:val="21"/>
        </w:rPr>
        <w:t>2000</w:t>
      </w:r>
      <w:r>
        <w:rPr>
          <w:rFonts w:hint="eastAsia"/>
          <w:sz w:val="21"/>
        </w:rPr>
        <w:t>中第</w:t>
      </w:r>
      <w:r>
        <w:rPr>
          <w:sz w:val="21"/>
        </w:rPr>
        <w:t>9.3</w:t>
      </w:r>
      <w:r>
        <w:rPr>
          <w:rFonts w:hint="eastAsia"/>
          <w:sz w:val="21"/>
        </w:rPr>
        <w:t>条和</w:t>
      </w:r>
      <w:r>
        <w:rPr>
          <w:sz w:val="21"/>
        </w:rPr>
        <w:t>GB 50058</w:t>
      </w:r>
      <w:r>
        <w:rPr>
          <w:rFonts w:hint="eastAsia"/>
          <w:sz w:val="21"/>
        </w:rPr>
        <w:t>规定的要求，并应</w:t>
      </w:r>
      <w:r w:rsidR="00C97355">
        <w:rPr>
          <w:rFonts w:hint="eastAsia"/>
          <w:sz w:val="21"/>
        </w:rPr>
        <w:t>在</w:t>
      </w:r>
      <w:r>
        <w:rPr>
          <w:rFonts w:hint="eastAsia"/>
          <w:sz w:val="21"/>
        </w:rPr>
        <w:t>符合</w:t>
      </w:r>
      <w:r w:rsidR="00C97355">
        <w:rPr>
          <w:rFonts w:hint="eastAsia"/>
          <w:sz w:val="21"/>
        </w:rPr>
        <w:t>本标准</w:t>
      </w:r>
      <w:r>
        <w:rPr>
          <w:rFonts w:hint="eastAsia"/>
          <w:sz w:val="21"/>
        </w:rPr>
        <w:t>第</w:t>
      </w:r>
      <w:r>
        <w:rPr>
          <w:rFonts w:hint="eastAsia"/>
          <w:sz w:val="21"/>
        </w:rPr>
        <w:t>6</w:t>
      </w:r>
      <w:r>
        <w:rPr>
          <w:rFonts w:hint="eastAsia"/>
          <w:sz w:val="21"/>
        </w:rPr>
        <w:t>章和第</w:t>
      </w:r>
      <w:r>
        <w:rPr>
          <w:rFonts w:hint="eastAsia"/>
          <w:sz w:val="21"/>
        </w:rPr>
        <w:t>7</w:t>
      </w:r>
      <w:r>
        <w:rPr>
          <w:rFonts w:hint="eastAsia"/>
          <w:sz w:val="21"/>
        </w:rPr>
        <w:t>章要求时，才能在静电喷漆区安装和使用。</w:t>
      </w:r>
    </w:p>
    <w:p w:rsidR="00ED016E" w:rsidRPr="009B1B8D" w:rsidRDefault="00ED016E">
      <w:pPr>
        <w:pStyle w:val="a3"/>
        <w:rPr>
          <w:rFonts w:ascii="宋体" w:hAnsi="宋体"/>
          <w:b/>
          <w:sz w:val="21"/>
        </w:rPr>
      </w:pPr>
      <w:r w:rsidRPr="009B1B8D">
        <w:rPr>
          <w:rFonts w:ascii="宋体" w:hAnsi="宋体" w:hint="eastAsia"/>
          <w:b/>
          <w:sz w:val="21"/>
        </w:rPr>
        <w:t>4.6  防火</w:t>
      </w:r>
    </w:p>
    <w:p w:rsidR="00ED016E" w:rsidRPr="008F5999" w:rsidRDefault="00ED016E">
      <w:pPr>
        <w:pStyle w:val="a3"/>
        <w:rPr>
          <w:color w:val="FF0000"/>
          <w:sz w:val="21"/>
        </w:rPr>
      </w:pPr>
      <w:r>
        <w:rPr>
          <w:rFonts w:hint="eastAsia"/>
          <w:sz w:val="21"/>
        </w:rPr>
        <w:t xml:space="preserve">4.6.1 </w:t>
      </w:r>
      <w:r>
        <w:rPr>
          <w:rFonts w:hint="eastAsia"/>
          <w:sz w:val="21"/>
        </w:rPr>
        <w:t>静电喷漆区的防火要求应按</w:t>
      </w:r>
      <w:r w:rsidRPr="000370E4">
        <w:rPr>
          <w:sz w:val="21"/>
        </w:rPr>
        <w:t>GB 6514</w:t>
      </w:r>
      <w:r w:rsidRPr="000370E4">
        <w:rPr>
          <w:rFonts w:hint="eastAsia"/>
          <w:sz w:val="21"/>
        </w:rPr>
        <w:t>—</w:t>
      </w:r>
      <w:r w:rsidR="008F5999" w:rsidRPr="000370E4">
        <w:rPr>
          <w:rFonts w:hint="eastAsia"/>
          <w:sz w:val="21"/>
        </w:rPr>
        <w:t>2008</w:t>
      </w:r>
      <w:r w:rsidRPr="000370E4">
        <w:rPr>
          <w:rFonts w:hint="eastAsia"/>
          <w:sz w:val="21"/>
        </w:rPr>
        <w:t>中第</w:t>
      </w:r>
      <w:r w:rsidRPr="000370E4">
        <w:rPr>
          <w:rFonts w:hint="eastAsia"/>
          <w:sz w:val="21"/>
        </w:rPr>
        <w:t>5.</w:t>
      </w:r>
      <w:r w:rsidR="008F5999" w:rsidRPr="000370E4">
        <w:rPr>
          <w:rFonts w:hint="eastAsia"/>
          <w:sz w:val="21"/>
        </w:rPr>
        <w:t>1.3</w:t>
      </w:r>
      <w:r w:rsidRPr="000370E4">
        <w:rPr>
          <w:rFonts w:hint="eastAsia"/>
          <w:sz w:val="21"/>
        </w:rPr>
        <w:t>条和第</w:t>
      </w:r>
      <w:r w:rsidR="008F5999" w:rsidRPr="000370E4">
        <w:rPr>
          <w:rFonts w:hint="eastAsia"/>
          <w:sz w:val="21"/>
        </w:rPr>
        <w:t>5.3</w:t>
      </w:r>
      <w:r w:rsidR="008F5999" w:rsidRPr="000370E4">
        <w:rPr>
          <w:rFonts w:hint="eastAsia"/>
          <w:sz w:val="21"/>
        </w:rPr>
        <w:t>条中的相应</w:t>
      </w:r>
      <w:r w:rsidRPr="000370E4">
        <w:rPr>
          <w:rFonts w:hint="eastAsia"/>
          <w:sz w:val="21"/>
        </w:rPr>
        <w:t>规定执行。</w:t>
      </w:r>
    </w:p>
    <w:p w:rsidR="00ED016E" w:rsidRDefault="00ED016E">
      <w:pPr>
        <w:pStyle w:val="a3"/>
        <w:rPr>
          <w:sz w:val="21"/>
        </w:rPr>
      </w:pPr>
      <w:r>
        <w:rPr>
          <w:rFonts w:hint="eastAsia"/>
          <w:sz w:val="21"/>
        </w:rPr>
        <w:t>4.6.</w:t>
      </w:r>
      <w:r w:rsidRPr="003F70E6">
        <w:rPr>
          <w:rFonts w:hint="eastAsia"/>
          <w:sz w:val="21"/>
        </w:rPr>
        <w:t>2</w:t>
      </w:r>
      <w:r w:rsidRPr="007923DB">
        <w:rPr>
          <w:rFonts w:hint="eastAsia"/>
          <w:sz w:val="21"/>
        </w:rPr>
        <w:t>静电喷漆室应安装可燃气体</w:t>
      </w:r>
      <w:r w:rsidR="00801950" w:rsidRPr="007923DB">
        <w:rPr>
          <w:rFonts w:hint="eastAsia"/>
          <w:sz w:val="21"/>
        </w:rPr>
        <w:t>探测报警系统</w:t>
      </w:r>
      <w:r w:rsidR="00656BE9" w:rsidRPr="007923DB">
        <w:rPr>
          <w:rFonts w:hint="eastAsia"/>
          <w:sz w:val="21"/>
        </w:rPr>
        <w:t>（防爆型探测器）</w:t>
      </w:r>
      <w:r w:rsidRPr="007923DB">
        <w:rPr>
          <w:rFonts w:hint="eastAsia"/>
          <w:sz w:val="21"/>
        </w:rPr>
        <w:t>，</w:t>
      </w:r>
      <w:r w:rsidR="00801950" w:rsidRPr="007923DB">
        <w:rPr>
          <w:rFonts w:hint="eastAsia"/>
          <w:sz w:val="21"/>
        </w:rPr>
        <w:t>其</w:t>
      </w:r>
      <w:r w:rsidR="00FF48E9" w:rsidRPr="007923DB">
        <w:rPr>
          <w:rFonts w:hint="eastAsia"/>
          <w:sz w:val="21"/>
        </w:rPr>
        <w:t>火灾自动报警系统设计应</w:t>
      </w:r>
      <w:r w:rsidR="00801950" w:rsidRPr="007923DB">
        <w:rPr>
          <w:rFonts w:hint="eastAsia"/>
          <w:sz w:val="21"/>
        </w:rPr>
        <w:t>符合</w:t>
      </w:r>
      <w:r w:rsidR="00FF48E9" w:rsidRPr="007923DB">
        <w:rPr>
          <w:rFonts w:hint="eastAsia"/>
          <w:sz w:val="21"/>
        </w:rPr>
        <w:t>GB50116-2013</w:t>
      </w:r>
      <w:r w:rsidR="000370E4" w:rsidRPr="007923DB">
        <w:rPr>
          <w:rFonts w:hint="eastAsia"/>
          <w:sz w:val="21"/>
        </w:rPr>
        <w:t>规定</w:t>
      </w:r>
      <w:r w:rsidR="00FF48E9" w:rsidRPr="007923DB">
        <w:rPr>
          <w:rFonts w:hint="eastAsia"/>
          <w:sz w:val="21"/>
        </w:rPr>
        <w:t>的要求，</w:t>
      </w:r>
      <w:r w:rsidR="00801950" w:rsidRPr="007923DB">
        <w:rPr>
          <w:rFonts w:hint="eastAsia"/>
          <w:sz w:val="21"/>
        </w:rPr>
        <w:t>可燃气体探测报警系统</w:t>
      </w:r>
      <w:r w:rsidRPr="007923DB">
        <w:rPr>
          <w:rFonts w:hint="eastAsia"/>
          <w:sz w:val="21"/>
        </w:rPr>
        <w:t>应与自动停止供料、切断电源装置、自动灭火装置等相联锁。</w:t>
      </w:r>
    </w:p>
    <w:p w:rsidR="00ED016E" w:rsidRDefault="00ED016E">
      <w:pPr>
        <w:pStyle w:val="a3"/>
        <w:rPr>
          <w:sz w:val="21"/>
        </w:rPr>
      </w:pPr>
      <w:r>
        <w:rPr>
          <w:rFonts w:hint="eastAsia"/>
          <w:sz w:val="21"/>
        </w:rPr>
        <w:t xml:space="preserve">4.6.3 </w:t>
      </w:r>
      <w:r>
        <w:rPr>
          <w:rFonts w:hint="eastAsia"/>
          <w:sz w:val="21"/>
        </w:rPr>
        <w:t>与静电喷漆室相关连的通风管道内应安装自动防火调节阀，并应保持阀的有效工作状态。</w:t>
      </w:r>
    </w:p>
    <w:p w:rsidR="00ED016E" w:rsidRDefault="00ED016E">
      <w:pPr>
        <w:pStyle w:val="a3"/>
        <w:rPr>
          <w:sz w:val="21"/>
        </w:rPr>
      </w:pPr>
      <w:r>
        <w:rPr>
          <w:rFonts w:hint="eastAsia"/>
          <w:sz w:val="21"/>
        </w:rPr>
        <w:t xml:space="preserve">4.6.4 </w:t>
      </w:r>
      <w:r>
        <w:rPr>
          <w:rFonts w:hint="eastAsia"/>
          <w:sz w:val="21"/>
        </w:rPr>
        <w:t>静电喷漆区所在建筑物应按</w:t>
      </w:r>
      <w:r w:rsidRPr="000370E4">
        <w:rPr>
          <w:sz w:val="21"/>
        </w:rPr>
        <w:t>GB</w:t>
      </w:r>
      <w:r w:rsidR="00685A18" w:rsidRPr="000370E4">
        <w:rPr>
          <w:rFonts w:hint="eastAsia"/>
          <w:sz w:val="21"/>
        </w:rPr>
        <w:t xml:space="preserve"> 50140</w:t>
      </w:r>
      <w:r>
        <w:rPr>
          <w:rFonts w:hint="eastAsia"/>
          <w:sz w:val="21"/>
        </w:rPr>
        <w:t>规定的要求配置灭火器材。</w:t>
      </w:r>
    </w:p>
    <w:p w:rsidR="00ED016E" w:rsidRDefault="00ED016E">
      <w:pPr>
        <w:pStyle w:val="a3"/>
        <w:rPr>
          <w:sz w:val="21"/>
        </w:rPr>
      </w:pPr>
      <w:r>
        <w:rPr>
          <w:rFonts w:hint="eastAsia"/>
          <w:sz w:val="21"/>
        </w:rPr>
        <w:t xml:space="preserve">4.6.5 </w:t>
      </w:r>
      <w:r>
        <w:rPr>
          <w:rFonts w:hint="eastAsia"/>
          <w:sz w:val="21"/>
        </w:rPr>
        <w:t>使用可燃或易燃涂料自动静电喷漆设备保护</w:t>
      </w:r>
    </w:p>
    <w:p w:rsidR="00ED016E" w:rsidRPr="00CC579E" w:rsidRDefault="00ED016E">
      <w:pPr>
        <w:pStyle w:val="a3"/>
        <w:ind w:firstLineChars="200" w:firstLine="420"/>
        <w:rPr>
          <w:sz w:val="21"/>
        </w:rPr>
      </w:pPr>
      <w:r>
        <w:rPr>
          <w:rFonts w:hint="eastAsia"/>
          <w:sz w:val="21"/>
        </w:rPr>
        <w:t>使用可燃或易燃涂料自动静电喷漆设备宜安装</w:t>
      </w:r>
      <w:r w:rsidRPr="00CC579E">
        <w:rPr>
          <w:rFonts w:hint="eastAsia"/>
          <w:sz w:val="21"/>
        </w:rPr>
        <w:t>火焰检测装置加以保护，着火时</w:t>
      </w:r>
      <w:r w:rsidR="00685A18" w:rsidRPr="00CC579E">
        <w:rPr>
          <w:rFonts w:hint="eastAsia"/>
          <w:sz w:val="21"/>
        </w:rPr>
        <w:t>火焰检测装置</w:t>
      </w:r>
      <w:r w:rsidRPr="00CC579E">
        <w:rPr>
          <w:rFonts w:hint="eastAsia"/>
          <w:sz w:val="21"/>
        </w:rPr>
        <w:t>能在</w:t>
      </w:r>
      <w:r w:rsidRPr="00CC579E">
        <w:rPr>
          <w:rFonts w:hint="eastAsia"/>
          <w:sz w:val="21"/>
        </w:rPr>
        <w:t xml:space="preserve">0.5 </w:t>
      </w:r>
      <w:r w:rsidR="009E4DCD" w:rsidRPr="00CC579E">
        <w:rPr>
          <w:rFonts w:hint="eastAsia"/>
          <w:sz w:val="21"/>
        </w:rPr>
        <w:t>s</w:t>
      </w:r>
      <w:r w:rsidRPr="00CC579E">
        <w:rPr>
          <w:rFonts w:hint="eastAsia"/>
          <w:sz w:val="21"/>
        </w:rPr>
        <w:t>内对火焰作出反应并完成下列工作：</w:t>
      </w:r>
    </w:p>
    <w:p w:rsidR="00ED016E" w:rsidRDefault="00ED016E">
      <w:pPr>
        <w:pStyle w:val="a3"/>
        <w:numPr>
          <w:ilvl w:val="0"/>
          <w:numId w:val="18"/>
        </w:numPr>
        <w:rPr>
          <w:sz w:val="21"/>
        </w:rPr>
      </w:pPr>
      <w:r>
        <w:rPr>
          <w:rFonts w:hint="eastAsia"/>
          <w:sz w:val="21"/>
        </w:rPr>
        <w:t>开启静电喷漆区附近的就地报警器以及自动静电喷漆设备可能设置的报警系统；</w:t>
      </w:r>
    </w:p>
    <w:p w:rsidR="00ED016E" w:rsidRDefault="00ED016E">
      <w:pPr>
        <w:pStyle w:val="a3"/>
        <w:numPr>
          <w:ilvl w:val="0"/>
          <w:numId w:val="18"/>
        </w:numPr>
        <w:rPr>
          <w:sz w:val="21"/>
        </w:rPr>
      </w:pPr>
      <w:r>
        <w:rPr>
          <w:rFonts w:hint="eastAsia"/>
          <w:sz w:val="21"/>
        </w:rPr>
        <w:t>关闭供料系统；</w:t>
      </w:r>
    </w:p>
    <w:p w:rsidR="00ED016E" w:rsidRDefault="00ED016E">
      <w:pPr>
        <w:pStyle w:val="a3"/>
        <w:numPr>
          <w:ilvl w:val="0"/>
          <w:numId w:val="18"/>
        </w:numPr>
        <w:rPr>
          <w:sz w:val="21"/>
        </w:rPr>
      </w:pPr>
      <w:r>
        <w:rPr>
          <w:rFonts w:hint="eastAsia"/>
          <w:sz w:val="21"/>
        </w:rPr>
        <w:t>终止一切喷涂作业；</w:t>
      </w:r>
    </w:p>
    <w:p w:rsidR="00ED016E" w:rsidRDefault="00ED016E">
      <w:pPr>
        <w:pStyle w:val="a3"/>
        <w:numPr>
          <w:ilvl w:val="0"/>
          <w:numId w:val="18"/>
        </w:numPr>
        <w:rPr>
          <w:sz w:val="21"/>
        </w:rPr>
      </w:pPr>
      <w:r>
        <w:rPr>
          <w:rFonts w:hint="eastAsia"/>
          <w:sz w:val="21"/>
        </w:rPr>
        <w:t>停止一切出入静电喷漆区的传送设备；</w:t>
      </w:r>
    </w:p>
    <w:p w:rsidR="00ED016E" w:rsidRDefault="00ED016E">
      <w:pPr>
        <w:pStyle w:val="a3"/>
        <w:numPr>
          <w:ilvl w:val="0"/>
          <w:numId w:val="18"/>
        </w:numPr>
        <w:rPr>
          <w:sz w:val="21"/>
        </w:rPr>
      </w:pPr>
      <w:r>
        <w:rPr>
          <w:rFonts w:hint="eastAsia"/>
          <w:sz w:val="21"/>
        </w:rPr>
        <w:t>切断静电喷漆区内高压器件的电源并使系统放电。</w:t>
      </w:r>
    </w:p>
    <w:p w:rsidR="00ED016E" w:rsidRDefault="00ED016E">
      <w:pPr>
        <w:pStyle w:val="a3"/>
        <w:numPr>
          <w:ilvl w:val="0"/>
          <w:numId w:val="18"/>
        </w:numPr>
        <w:rPr>
          <w:sz w:val="21"/>
        </w:rPr>
      </w:pPr>
      <w:r>
        <w:rPr>
          <w:rFonts w:hint="eastAsia"/>
          <w:sz w:val="21"/>
        </w:rPr>
        <w:t>开启灭火系统。</w:t>
      </w:r>
    </w:p>
    <w:p w:rsidR="00ED016E" w:rsidRPr="009B1B8D" w:rsidRDefault="00ED016E">
      <w:pPr>
        <w:pStyle w:val="a3"/>
        <w:rPr>
          <w:rFonts w:ascii="宋体" w:hAnsi="宋体"/>
          <w:b/>
          <w:sz w:val="21"/>
        </w:rPr>
      </w:pPr>
      <w:r w:rsidRPr="009B1B8D">
        <w:rPr>
          <w:rFonts w:ascii="宋体" w:hAnsi="宋体" w:hint="eastAsia"/>
          <w:b/>
          <w:sz w:val="21"/>
        </w:rPr>
        <w:t>4.</w:t>
      </w:r>
      <w:r w:rsidR="00F1747C">
        <w:rPr>
          <w:rFonts w:ascii="宋体" w:hAnsi="宋体" w:hint="eastAsia"/>
          <w:b/>
          <w:sz w:val="21"/>
        </w:rPr>
        <w:t>7</w:t>
      </w:r>
      <w:r w:rsidRPr="009B1B8D">
        <w:rPr>
          <w:rFonts w:ascii="宋体" w:hAnsi="宋体" w:hint="eastAsia"/>
          <w:b/>
          <w:sz w:val="21"/>
        </w:rPr>
        <w:t xml:space="preserve">  安全标志</w:t>
      </w:r>
    </w:p>
    <w:p w:rsidR="00ED016E" w:rsidRDefault="00ED016E">
      <w:pPr>
        <w:pStyle w:val="a3"/>
        <w:ind w:firstLine="540"/>
        <w:rPr>
          <w:rFonts w:ascii="宋体" w:hAnsi="宋体"/>
          <w:sz w:val="21"/>
        </w:rPr>
      </w:pPr>
      <w:r>
        <w:rPr>
          <w:rFonts w:ascii="宋体" w:hAnsi="宋体" w:hint="eastAsia"/>
          <w:sz w:val="21"/>
        </w:rPr>
        <w:t>在静电喷漆区的醒目位置应遵照</w:t>
      </w:r>
      <w:r>
        <w:rPr>
          <w:rFonts w:ascii="宋体" w:hAnsi="宋体"/>
          <w:sz w:val="21"/>
        </w:rPr>
        <w:t>GB</w:t>
      </w:r>
      <w:r>
        <w:rPr>
          <w:rFonts w:ascii="宋体" w:hAnsi="宋体" w:hint="eastAsia"/>
          <w:sz w:val="21"/>
        </w:rPr>
        <w:t>7691—2003中第14章的规定设置安全标志。</w:t>
      </w:r>
    </w:p>
    <w:p w:rsidR="00ED016E" w:rsidRPr="009B1B8D" w:rsidRDefault="00ED016E">
      <w:pPr>
        <w:pStyle w:val="a3"/>
        <w:rPr>
          <w:rFonts w:ascii="宋体" w:hAnsi="宋体"/>
          <w:b/>
          <w:sz w:val="21"/>
        </w:rPr>
      </w:pPr>
      <w:r w:rsidRPr="009B1B8D">
        <w:rPr>
          <w:rFonts w:ascii="宋体" w:hAnsi="宋体" w:hint="eastAsia"/>
          <w:b/>
          <w:sz w:val="21"/>
        </w:rPr>
        <w:t>4.</w:t>
      </w:r>
      <w:r w:rsidR="00F1747C">
        <w:rPr>
          <w:rFonts w:ascii="宋体" w:hAnsi="宋体" w:hint="eastAsia"/>
          <w:b/>
          <w:sz w:val="21"/>
        </w:rPr>
        <w:t>8</w:t>
      </w:r>
      <w:r w:rsidRPr="009B1B8D">
        <w:rPr>
          <w:rFonts w:ascii="宋体" w:hAnsi="宋体" w:hint="eastAsia"/>
          <w:b/>
          <w:sz w:val="21"/>
        </w:rPr>
        <w:t xml:space="preserve">  其它要求</w:t>
      </w:r>
    </w:p>
    <w:p w:rsidR="00ED016E" w:rsidRPr="00CC579E" w:rsidRDefault="00ED016E">
      <w:pPr>
        <w:pStyle w:val="a3"/>
        <w:ind w:firstLine="540"/>
        <w:rPr>
          <w:rFonts w:ascii="宋体" w:hAnsi="宋体"/>
          <w:sz w:val="21"/>
        </w:rPr>
      </w:pPr>
      <w:r w:rsidRPr="00CC579E">
        <w:rPr>
          <w:rFonts w:ascii="宋体" w:hAnsi="宋体" w:hint="eastAsia"/>
          <w:sz w:val="21"/>
        </w:rPr>
        <w:t>对静电喷漆区的其它要求应遵照</w:t>
      </w:r>
      <w:r w:rsidRPr="00CC579E">
        <w:rPr>
          <w:rFonts w:ascii="宋体" w:hAnsi="宋体"/>
          <w:sz w:val="21"/>
        </w:rPr>
        <w:t>GB 6514</w:t>
      </w:r>
      <w:r w:rsidRPr="00CC579E">
        <w:rPr>
          <w:rFonts w:ascii="宋体" w:hAnsi="宋体" w:hint="eastAsia"/>
          <w:sz w:val="21"/>
        </w:rPr>
        <w:t>—</w:t>
      </w:r>
      <w:r w:rsidR="00296384" w:rsidRPr="00CC579E">
        <w:rPr>
          <w:rFonts w:ascii="宋体" w:hAnsi="宋体" w:hint="eastAsia"/>
          <w:sz w:val="21"/>
        </w:rPr>
        <w:t>2008</w:t>
      </w:r>
      <w:r w:rsidRPr="00CC579E">
        <w:rPr>
          <w:rFonts w:ascii="宋体" w:hAnsi="宋体" w:hint="eastAsia"/>
          <w:sz w:val="21"/>
        </w:rPr>
        <w:t>中第5.1</w:t>
      </w:r>
      <w:r w:rsidR="00296384" w:rsidRPr="00CC579E">
        <w:rPr>
          <w:rFonts w:ascii="宋体" w:hAnsi="宋体" w:hint="eastAsia"/>
          <w:sz w:val="21"/>
        </w:rPr>
        <w:t>.1</w:t>
      </w:r>
      <w:r w:rsidRPr="00CC579E">
        <w:rPr>
          <w:rFonts w:ascii="宋体" w:hAnsi="宋体" w:hint="eastAsia"/>
          <w:sz w:val="21"/>
        </w:rPr>
        <w:t>条有关涂漆作业场地的规定。</w:t>
      </w:r>
    </w:p>
    <w:p w:rsidR="00ED016E" w:rsidRDefault="00ED016E">
      <w:pPr>
        <w:pStyle w:val="a3"/>
        <w:rPr>
          <w:sz w:val="21"/>
        </w:rPr>
      </w:pPr>
    </w:p>
    <w:p w:rsidR="00ED016E" w:rsidRPr="009B1B8D" w:rsidRDefault="00F1747C">
      <w:pPr>
        <w:pStyle w:val="a3"/>
        <w:rPr>
          <w:rFonts w:ascii="黑体" w:eastAsia="黑体"/>
          <w:b/>
          <w:sz w:val="21"/>
        </w:rPr>
      </w:pPr>
      <w:r>
        <w:rPr>
          <w:rFonts w:ascii="黑体" w:eastAsia="黑体" w:hint="eastAsia"/>
          <w:b/>
          <w:sz w:val="21"/>
        </w:rPr>
        <w:t>5</w:t>
      </w:r>
      <w:r w:rsidR="00ED016E" w:rsidRPr="009B1B8D">
        <w:rPr>
          <w:rFonts w:ascii="黑体" w:eastAsia="黑体" w:hint="eastAsia"/>
          <w:b/>
          <w:sz w:val="21"/>
        </w:rPr>
        <w:t xml:space="preserve">  自动静电喷漆设备</w:t>
      </w:r>
    </w:p>
    <w:p w:rsidR="00ED016E" w:rsidRDefault="00ED016E">
      <w:pPr>
        <w:pStyle w:val="a3"/>
        <w:rPr>
          <w:sz w:val="21"/>
        </w:rPr>
      </w:pPr>
    </w:p>
    <w:p w:rsidR="00ED016E" w:rsidRPr="009B1B8D" w:rsidRDefault="00F1747C">
      <w:pPr>
        <w:pStyle w:val="a3"/>
        <w:rPr>
          <w:b/>
          <w:sz w:val="21"/>
        </w:rPr>
      </w:pPr>
      <w:r>
        <w:rPr>
          <w:rFonts w:hint="eastAsia"/>
          <w:b/>
          <w:sz w:val="21"/>
        </w:rPr>
        <w:t>5</w:t>
      </w:r>
      <w:r w:rsidR="00ED016E" w:rsidRPr="009B1B8D">
        <w:rPr>
          <w:rFonts w:hint="eastAsia"/>
          <w:b/>
          <w:sz w:val="21"/>
        </w:rPr>
        <w:t xml:space="preserve">.1  </w:t>
      </w:r>
      <w:r w:rsidR="00ED016E" w:rsidRPr="009B1B8D">
        <w:rPr>
          <w:rFonts w:hint="eastAsia"/>
          <w:b/>
          <w:sz w:val="21"/>
        </w:rPr>
        <w:t>允许采用的设备</w:t>
      </w:r>
    </w:p>
    <w:p w:rsidR="00ED016E" w:rsidRDefault="00ED016E">
      <w:pPr>
        <w:pStyle w:val="a3"/>
        <w:ind w:firstLineChars="200" w:firstLine="420"/>
        <w:rPr>
          <w:sz w:val="21"/>
        </w:rPr>
      </w:pPr>
      <w:r>
        <w:rPr>
          <w:rFonts w:hint="eastAsia"/>
          <w:sz w:val="21"/>
        </w:rPr>
        <w:t>静电雾化器是应用机械夹持固定的静电喷漆设备，该设备及消除静电设备均应遵照</w:t>
      </w:r>
      <w:r>
        <w:rPr>
          <w:sz w:val="21"/>
        </w:rPr>
        <w:t>GB 7691</w:t>
      </w:r>
      <w:r>
        <w:rPr>
          <w:rFonts w:hint="eastAsia"/>
          <w:sz w:val="21"/>
        </w:rPr>
        <w:t>—</w:t>
      </w:r>
      <w:r>
        <w:rPr>
          <w:rFonts w:hint="eastAsia"/>
          <w:sz w:val="21"/>
        </w:rPr>
        <w:t>2003</w:t>
      </w:r>
      <w:r>
        <w:rPr>
          <w:rFonts w:hint="eastAsia"/>
          <w:sz w:val="21"/>
        </w:rPr>
        <w:t>中第</w:t>
      </w:r>
      <w:r>
        <w:rPr>
          <w:rFonts w:hint="eastAsia"/>
          <w:sz w:val="21"/>
        </w:rPr>
        <w:t>6</w:t>
      </w:r>
      <w:r>
        <w:rPr>
          <w:rFonts w:hint="eastAsia"/>
          <w:sz w:val="21"/>
        </w:rPr>
        <w:t>章的要求，并应具有进厂验收合格证</w:t>
      </w:r>
      <w:r w:rsidR="00622895">
        <w:rPr>
          <w:rFonts w:hint="eastAsia"/>
          <w:sz w:val="21"/>
        </w:rPr>
        <w:t>明</w:t>
      </w:r>
      <w:r>
        <w:rPr>
          <w:rFonts w:hint="eastAsia"/>
          <w:sz w:val="21"/>
        </w:rPr>
        <w:t>。</w:t>
      </w:r>
    </w:p>
    <w:p w:rsidR="00ED016E" w:rsidRPr="009B1B8D" w:rsidRDefault="00F1747C">
      <w:pPr>
        <w:pStyle w:val="a3"/>
        <w:rPr>
          <w:b/>
          <w:sz w:val="21"/>
        </w:rPr>
      </w:pPr>
      <w:r>
        <w:rPr>
          <w:rFonts w:hint="eastAsia"/>
          <w:b/>
          <w:sz w:val="21"/>
        </w:rPr>
        <w:t>5</w:t>
      </w:r>
      <w:r w:rsidR="00ED016E" w:rsidRPr="009B1B8D">
        <w:rPr>
          <w:rFonts w:hint="eastAsia"/>
          <w:b/>
          <w:sz w:val="21"/>
        </w:rPr>
        <w:t xml:space="preserve">.2  </w:t>
      </w:r>
      <w:r w:rsidR="00ED016E" w:rsidRPr="009B1B8D">
        <w:rPr>
          <w:rFonts w:hint="eastAsia"/>
          <w:b/>
          <w:sz w:val="21"/>
        </w:rPr>
        <w:t>电气和控制设备</w:t>
      </w:r>
    </w:p>
    <w:p w:rsidR="00ED016E" w:rsidRDefault="00F1747C">
      <w:pPr>
        <w:pStyle w:val="a3"/>
        <w:rPr>
          <w:sz w:val="21"/>
        </w:rPr>
      </w:pPr>
      <w:r>
        <w:rPr>
          <w:rFonts w:hint="eastAsia"/>
          <w:sz w:val="21"/>
        </w:rPr>
        <w:t>5</w:t>
      </w:r>
      <w:r w:rsidR="00ED016E">
        <w:rPr>
          <w:rFonts w:hint="eastAsia"/>
          <w:sz w:val="21"/>
        </w:rPr>
        <w:t xml:space="preserve">.2.1 </w:t>
      </w:r>
      <w:r w:rsidR="00ED016E">
        <w:rPr>
          <w:rFonts w:hint="eastAsia"/>
          <w:sz w:val="21"/>
        </w:rPr>
        <w:t>静电喷漆区允许安装高压栅、电极、静电雾化器及连接电缆。</w:t>
      </w:r>
    </w:p>
    <w:p w:rsidR="00ED016E" w:rsidRDefault="00F1747C">
      <w:pPr>
        <w:pStyle w:val="a3"/>
        <w:rPr>
          <w:sz w:val="21"/>
        </w:rPr>
      </w:pPr>
      <w:r>
        <w:rPr>
          <w:rFonts w:hint="eastAsia"/>
          <w:sz w:val="21"/>
        </w:rPr>
        <w:t>5</w:t>
      </w:r>
      <w:r w:rsidR="00ED016E">
        <w:rPr>
          <w:rFonts w:hint="eastAsia"/>
          <w:sz w:val="21"/>
        </w:rPr>
        <w:t>.2.2</w:t>
      </w:r>
      <w:r w:rsidR="00ED016E">
        <w:rPr>
          <w:rFonts w:hint="eastAsia"/>
          <w:sz w:val="21"/>
        </w:rPr>
        <w:t>变压器、高压电源、控制装置和其他电气部件（如插头等）应安装在静电喷漆区以外。</w:t>
      </w:r>
    </w:p>
    <w:p w:rsidR="00ED016E" w:rsidRPr="00CC579E" w:rsidRDefault="00F1747C">
      <w:pPr>
        <w:pStyle w:val="a3"/>
        <w:rPr>
          <w:sz w:val="21"/>
        </w:rPr>
      </w:pPr>
      <w:r>
        <w:rPr>
          <w:rFonts w:hint="eastAsia"/>
          <w:sz w:val="21"/>
        </w:rPr>
        <w:t>5</w:t>
      </w:r>
      <w:r w:rsidR="00ED016E">
        <w:rPr>
          <w:rFonts w:hint="eastAsia"/>
          <w:sz w:val="21"/>
        </w:rPr>
        <w:t>.2.3</w:t>
      </w:r>
      <w:r w:rsidR="005276C5" w:rsidRPr="00CC579E">
        <w:rPr>
          <w:rFonts w:hint="eastAsia"/>
          <w:sz w:val="21"/>
        </w:rPr>
        <w:t>电气设备防火防爆</w:t>
      </w:r>
      <w:r w:rsidR="00ED016E" w:rsidRPr="00CC579E">
        <w:rPr>
          <w:rFonts w:hint="eastAsia"/>
          <w:sz w:val="21"/>
        </w:rPr>
        <w:t>应遵照</w:t>
      </w:r>
      <w:r w:rsidR="00ED016E" w:rsidRPr="00CC579E">
        <w:rPr>
          <w:sz w:val="21"/>
        </w:rPr>
        <w:t>GB 6514</w:t>
      </w:r>
      <w:r w:rsidR="00ED016E" w:rsidRPr="00CC579E">
        <w:rPr>
          <w:rFonts w:hint="eastAsia"/>
          <w:sz w:val="21"/>
        </w:rPr>
        <w:t>—</w:t>
      </w:r>
      <w:r w:rsidR="005276C5" w:rsidRPr="00CC579E">
        <w:rPr>
          <w:rFonts w:hint="eastAsia"/>
          <w:sz w:val="21"/>
        </w:rPr>
        <w:t>2008</w:t>
      </w:r>
      <w:r w:rsidR="00ED016E" w:rsidRPr="00CC579E">
        <w:rPr>
          <w:rFonts w:hint="eastAsia"/>
          <w:sz w:val="21"/>
        </w:rPr>
        <w:t>中第</w:t>
      </w:r>
      <w:r w:rsidR="00ED016E" w:rsidRPr="00CC579E">
        <w:rPr>
          <w:rFonts w:hint="eastAsia"/>
          <w:sz w:val="21"/>
        </w:rPr>
        <w:t>5.</w:t>
      </w:r>
      <w:r w:rsidR="005276C5" w:rsidRPr="00CC579E">
        <w:rPr>
          <w:rFonts w:hint="eastAsia"/>
          <w:sz w:val="21"/>
        </w:rPr>
        <w:t>1.3</w:t>
      </w:r>
      <w:r w:rsidR="00ED016E" w:rsidRPr="00CC579E">
        <w:rPr>
          <w:rFonts w:hint="eastAsia"/>
          <w:sz w:val="21"/>
        </w:rPr>
        <w:t>条的规定。</w:t>
      </w:r>
    </w:p>
    <w:p w:rsidR="00ED016E" w:rsidRPr="009B1B8D" w:rsidRDefault="00F1747C">
      <w:pPr>
        <w:pStyle w:val="a3"/>
        <w:rPr>
          <w:b/>
          <w:sz w:val="21"/>
        </w:rPr>
      </w:pPr>
      <w:r>
        <w:rPr>
          <w:rFonts w:hint="eastAsia"/>
          <w:b/>
          <w:sz w:val="21"/>
        </w:rPr>
        <w:lastRenderedPageBreak/>
        <w:t>5</w:t>
      </w:r>
      <w:r w:rsidR="00ED016E" w:rsidRPr="009B1B8D">
        <w:rPr>
          <w:rFonts w:hint="eastAsia"/>
          <w:b/>
          <w:sz w:val="21"/>
        </w:rPr>
        <w:t xml:space="preserve">.3  </w:t>
      </w:r>
      <w:r w:rsidR="00ED016E" w:rsidRPr="009B1B8D">
        <w:rPr>
          <w:rFonts w:hint="eastAsia"/>
          <w:b/>
          <w:sz w:val="21"/>
        </w:rPr>
        <w:t>高压静电发生器</w:t>
      </w:r>
    </w:p>
    <w:p w:rsidR="00ED016E" w:rsidRDefault="00ED016E">
      <w:pPr>
        <w:pStyle w:val="a3"/>
        <w:ind w:firstLineChars="200" w:firstLine="420"/>
        <w:rPr>
          <w:sz w:val="21"/>
        </w:rPr>
      </w:pPr>
      <w:r>
        <w:rPr>
          <w:rFonts w:hint="eastAsia"/>
          <w:sz w:val="21"/>
        </w:rPr>
        <w:t>高压静电发生器的要求应遵照</w:t>
      </w:r>
      <w:r w:rsidRPr="00CC579E">
        <w:rPr>
          <w:sz w:val="21"/>
        </w:rPr>
        <w:t>GB 6514</w:t>
      </w:r>
      <w:r w:rsidRPr="00CC579E">
        <w:rPr>
          <w:rFonts w:hint="eastAsia"/>
          <w:sz w:val="21"/>
        </w:rPr>
        <w:t>—</w:t>
      </w:r>
      <w:r w:rsidR="005276C5" w:rsidRPr="00CC579E">
        <w:rPr>
          <w:rFonts w:hint="eastAsia"/>
          <w:sz w:val="21"/>
        </w:rPr>
        <w:t>2008</w:t>
      </w:r>
      <w:r w:rsidRPr="00CC579E">
        <w:rPr>
          <w:rFonts w:hint="eastAsia"/>
          <w:sz w:val="21"/>
        </w:rPr>
        <w:t>中第</w:t>
      </w:r>
      <w:r w:rsidR="005276C5" w:rsidRPr="00CC579E">
        <w:rPr>
          <w:rFonts w:hint="eastAsia"/>
          <w:sz w:val="21"/>
        </w:rPr>
        <w:t>5</w:t>
      </w:r>
      <w:r w:rsidRPr="00CC579E">
        <w:rPr>
          <w:rFonts w:hint="eastAsia"/>
          <w:sz w:val="21"/>
        </w:rPr>
        <w:t>.3</w:t>
      </w:r>
      <w:r w:rsidR="005276C5" w:rsidRPr="00CC579E">
        <w:rPr>
          <w:rFonts w:hint="eastAsia"/>
          <w:sz w:val="21"/>
        </w:rPr>
        <w:t>.3</w:t>
      </w:r>
      <w:r w:rsidRPr="00CC579E">
        <w:rPr>
          <w:rFonts w:hint="eastAsia"/>
          <w:sz w:val="21"/>
        </w:rPr>
        <w:t>条</w:t>
      </w:r>
      <w:r>
        <w:rPr>
          <w:rFonts w:hint="eastAsia"/>
          <w:sz w:val="21"/>
        </w:rPr>
        <w:t>的规定执行。</w:t>
      </w:r>
    </w:p>
    <w:p w:rsidR="00ED016E" w:rsidRPr="009B1B8D" w:rsidRDefault="00F1747C">
      <w:pPr>
        <w:pStyle w:val="a3"/>
        <w:rPr>
          <w:b/>
          <w:sz w:val="21"/>
        </w:rPr>
      </w:pPr>
      <w:r>
        <w:rPr>
          <w:rFonts w:hint="eastAsia"/>
          <w:b/>
          <w:sz w:val="21"/>
        </w:rPr>
        <w:t>5</w:t>
      </w:r>
      <w:r w:rsidR="00ED016E" w:rsidRPr="009B1B8D">
        <w:rPr>
          <w:rFonts w:hint="eastAsia"/>
          <w:b/>
          <w:sz w:val="21"/>
        </w:rPr>
        <w:t xml:space="preserve">.4  </w:t>
      </w:r>
      <w:r w:rsidR="00ED016E" w:rsidRPr="009B1B8D">
        <w:rPr>
          <w:rFonts w:hint="eastAsia"/>
          <w:b/>
          <w:sz w:val="21"/>
        </w:rPr>
        <w:t>电极和静电雾化器</w:t>
      </w:r>
    </w:p>
    <w:p w:rsidR="00ED016E" w:rsidRDefault="00F1747C">
      <w:pPr>
        <w:pStyle w:val="a3"/>
        <w:rPr>
          <w:sz w:val="21"/>
        </w:rPr>
      </w:pPr>
      <w:r>
        <w:rPr>
          <w:rFonts w:hint="eastAsia"/>
          <w:sz w:val="21"/>
        </w:rPr>
        <w:t>5</w:t>
      </w:r>
      <w:r w:rsidR="00ED016E">
        <w:rPr>
          <w:rFonts w:hint="eastAsia"/>
          <w:sz w:val="21"/>
        </w:rPr>
        <w:t>.4.1</w:t>
      </w:r>
      <w:r w:rsidR="00ED016E">
        <w:rPr>
          <w:rFonts w:hint="eastAsia"/>
          <w:sz w:val="21"/>
        </w:rPr>
        <w:t>电极和静电雾化器或机器人上的电极和静电雾化器应牢固地安装在底座、支架或运动装置上，并应有可靠的对地绝缘，其对地电阻应大于</w:t>
      </w:r>
      <w:r w:rsidR="00ED016E">
        <w:rPr>
          <w:rFonts w:hint="eastAsia"/>
          <w:sz w:val="21"/>
        </w:rPr>
        <w:t>1</w:t>
      </w:r>
      <w:r w:rsidR="00ED016E">
        <w:rPr>
          <w:rFonts w:ascii="宋体" w:hAnsi="宋体" w:hint="eastAsia"/>
          <w:sz w:val="21"/>
        </w:rPr>
        <w:t>×</w:t>
      </w:r>
      <w:r w:rsidR="00ED016E">
        <w:rPr>
          <w:sz w:val="21"/>
        </w:rPr>
        <w:t>10</w:t>
      </w:r>
      <w:r w:rsidR="00ED016E">
        <w:rPr>
          <w:sz w:val="21"/>
          <w:vertAlign w:val="superscript"/>
        </w:rPr>
        <w:t>10</w:t>
      </w:r>
      <w:r w:rsidR="00ED016E">
        <w:rPr>
          <w:rFonts w:ascii="宋体" w:hAnsi="宋体" w:hint="eastAsia"/>
          <w:sz w:val="21"/>
        </w:rPr>
        <w:t>Ω</w:t>
      </w:r>
      <w:r w:rsidR="00ED016E">
        <w:rPr>
          <w:rFonts w:hint="eastAsia"/>
          <w:sz w:val="21"/>
        </w:rPr>
        <w:t>。</w:t>
      </w:r>
    </w:p>
    <w:p w:rsidR="00ED016E" w:rsidRDefault="00F1747C">
      <w:pPr>
        <w:pStyle w:val="a3"/>
        <w:rPr>
          <w:sz w:val="21"/>
        </w:rPr>
      </w:pPr>
      <w:r>
        <w:rPr>
          <w:rFonts w:hint="eastAsia"/>
          <w:sz w:val="21"/>
        </w:rPr>
        <w:t>5</w:t>
      </w:r>
      <w:r w:rsidR="00ED016E">
        <w:rPr>
          <w:sz w:val="21"/>
        </w:rPr>
        <w:t xml:space="preserve">.4.2 </w:t>
      </w:r>
      <w:r w:rsidR="00ED016E">
        <w:rPr>
          <w:rFonts w:hint="eastAsia"/>
          <w:sz w:val="21"/>
        </w:rPr>
        <w:t>当固定元件为细金属丝时，该金属丝应随时</w:t>
      </w:r>
      <w:r w:rsidR="00C72CB0">
        <w:rPr>
          <w:rFonts w:hint="eastAsia"/>
          <w:sz w:val="21"/>
        </w:rPr>
        <w:t>绷</w:t>
      </w:r>
      <w:r w:rsidR="00ED016E">
        <w:rPr>
          <w:rFonts w:hint="eastAsia"/>
          <w:sz w:val="21"/>
        </w:rPr>
        <w:t>紧，不应采用打结、扭转以至硬化了的金属丝。</w:t>
      </w:r>
    </w:p>
    <w:p w:rsidR="00ED016E" w:rsidRPr="009B1B8D" w:rsidRDefault="00F1747C">
      <w:pPr>
        <w:pStyle w:val="a3"/>
        <w:rPr>
          <w:b/>
          <w:sz w:val="21"/>
        </w:rPr>
      </w:pPr>
      <w:r>
        <w:rPr>
          <w:rFonts w:hint="eastAsia"/>
          <w:b/>
          <w:sz w:val="21"/>
        </w:rPr>
        <w:t>5</w:t>
      </w:r>
      <w:r w:rsidR="00ED016E" w:rsidRPr="009B1B8D">
        <w:rPr>
          <w:rFonts w:hint="eastAsia"/>
          <w:b/>
          <w:sz w:val="21"/>
        </w:rPr>
        <w:t xml:space="preserve">.5  </w:t>
      </w:r>
      <w:r w:rsidR="00ED016E" w:rsidRPr="009B1B8D">
        <w:rPr>
          <w:rFonts w:hint="eastAsia"/>
          <w:b/>
          <w:sz w:val="21"/>
        </w:rPr>
        <w:t>高压电缆</w:t>
      </w:r>
    </w:p>
    <w:p w:rsidR="00ED016E" w:rsidRDefault="00F1747C">
      <w:pPr>
        <w:pStyle w:val="a3"/>
        <w:rPr>
          <w:sz w:val="21"/>
        </w:rPr>
      </w:pPr>
      <w:r>
        <w:rPr>
          <w:rFonts w:hint="eastAsia"/>
          <w:sz w:val="21"/>
        </w:rPr>
        <w:t>5.</w:t>
      </w:r>
      <w:r w:rsidR="00ED016E">
        <w:rPr>
          <w:rFonts w:hint="eastAsia"/>
          <w:sz w:val="21"/>
        </w:rPr>
        <w:t xml:space="preserve">5.1 </w:t>
      </w:r>
      <w:r w:rsidR="00ED016E">
        <w:rPr>
          <w:rFonts w:hint="eastAsia"/>
          <w:sz w:val="21"/>
        </w:rPr>
        <w:t>高压电缆应采用铠装电缆或穿管保护，防止机械损伤或暴露在腐蚀性介质中。</w:t>
      </w:r>
    </w:p>
    <w:p w:rsidR="00C72CB0" w:rsidRDefault="00F1747C">
      <w:pPr>
        <w:pStyle w:val="a3"/>
        <w:rPr>
          <w:sz w:val="21"/>
        </w:rPr>
      </w:pPr>
      <w:r>
        <w:rPr>
          <w:rFonts w:hint="eastAsia"/>
          <w:sz w:val="21"/>
        </w:rPr>
        <w:t>5</w:t>
      </w:r>
      <w:r w:rsidR="00ED016E">
        <w:rPr>
          <w:rFonts w:hint="eastAsia"/>
          <w:sz w:val="21"/>
        </w:rPr>
        <w:t>.5.2</w:t>
      </w:r>
      <w:r w:rsidR="00C72CB0" w:rsidDel="00C72CB0">
        <w:rPr>
          <w:rFonts w:hint="eastAsia"/>
          <w:sz w:val="21"/>
        </w:rPr>
        <w:t xml:space="preserve"> </w:t>
      </w:r>
      <w:r w:rsidR="00C72CB0">
        <w:rPr>
          <w:rFonts w:hint="eastAsia"/>
          <w:sz w:val="21"/>
        </w:rPr>
        <w:t>静电喷漆所用高压电缆宜用</w:t>
      </w:r>
      <w:r w:rsidR="000057B7">
        <w:rPr>
          <w:rFonts w:hint="eastAsia"/>
          <w:sz w:val="21"/>
        </w:rPr>
        <w:t>屏蔽型电缆</w:t>
      </w:r>
      <w:r w:rsidR="00C72CB0">
        <w:rPr>
          <w:rFonts w:hint="eastAsia"/>
          <w:sz w:val="21"/>
        </w:rPr>
        <w:t>。</w:t>
      </w:r>
      <w:r w:rsidR="000057B7">
        <w:rPr>
          <w:rFonts w:hint="eastAsia"/>
          <w:sz w:val="21"/>
        </w:rPr>
        <w:t>非屏蔽型</w:t>
      </w:r>
      <w:r w:rsidR="00C72CB0">
        <w:rPr>
          <w:rFonts w:hint="eastAsia"/>
          <w:sz w:val="21"/>
        </w:rPr>
        <w:t>的高压电缆应悬挂安装，与周围配电线和导线的最小间距</w:t>
      </w:r>
      <w:r w:rsidR="0000356D">
        <w:rPr>
          <w:rFonts w:hint="eastAsia"/>
          <w:sz w:val="21"/>
        </w:rPr>
        <w:t>，</w:t>
      </w:r>
      <w:r w:rsidR="00C72CB0">
        <w:rPr>
          <w:rFonts w:hint="eastAsia"/>
          <w:sz w:val="21"/>
        </w:rPr>
        <w:t>当静电电压为</w:t>
      </w:r>
      <w:r w:rsidR="00C72CB0">
        <w:rPr>
          <w:rFonts w:hint="eastAsia"/>
          <w:sz w:val="21"/>
        </w:rPr>
        <w:t>100kV</w:t>
      </w:r>
      <w:r w:rsidR="0000356D">
        <w:rPr>
          <w:rFonts w:hint="eastAsia"/>
          <w:sz w:val="21"/>
        </w:rPr>
        <w:t>及以下时</w:t>
      </w:r>
      <w:r w:rsidR="00C72CB0">
        <w:rPr>
          <w:rFonts w:hint="eastAsia"/>
          <w:sz w:val="21"/>
        </w:rPr>
        <w:t>取</w:t>
      </w:r>
      <w:r w:rsidR="00C72CB0">
        <w:rPr>
          <w:rFonts w:hint="eastAsia"/>
          <w:sz w:val="21"/>
        </w:rPr>
        <w:t>800mm</w:t>
      </w:r>
      <w:r w:rsidR="00C72CB0">
        <w:rPr>
          <w:rFonts w:hint="eastAsia"/>
          <w:sz w:val="21"/>
        </w:rPr>
        <w:t>。</w:t>
      </w:r>
    </w:p>
    <w:p w:rsidR="00F1747C" w:rsidRPr="009B1B8D" w:rsidRDefault="00F1747C" w:rsidP="00F1747C">
      <w:pPr>
        <w:pStyle w:val="a3"/>
        <w:rPr>
          <w:rFonts w:ascii="宋体" w:hAnsi="宋体"/>
          <w:b/>
          <w:sz w:val="21"/>
        </w:rPr>
      </w:pPr>
      <w:r>
        <w:rPr>
          <w:rFonts w:ascii="宋体" w:hAnsi="宋体" w:hint="eastAsia"/>
          <w:b/>
          <w:sz w:val="21"/>
        </w:rPr>
        <w:t>5</w:t>
      </w:r>
      <w:r w:rsidRPr="009B1B8D">
        <w:rPr>
          <w:rFonts w:ascii="宋体" w:hAnsi="宋体" w:hint="eastAsia"/>
          <w:b/>
          <w:sz w:val="21"/>
        </w:rPr>
        <w:t>.</w:t>
      </w:r>
      <w:r w:rsidR="00A67054">
        <w:rPr>
          <w:rFonts w:ascii="宋体" w:hAnsi="宋体" w:hint="eastAsia"/>
          <w:b/>
          <w:sz w:val="21"/>
        </w:rPr>
        <w:t>6</w:t>
      </w:r>
      <w:r w:rsidRPr="009B1B8D">
        <w:rPr>
          <w:rFonts w:ascii="宋体" w:hAnsi="宋体" w:hint="eastAsia"/>
          <w:b/>
          <w:sz w:val="21"/>
        </w:rPr>
        <w:t xml:space="preserve">  喷涂机器人系统</w:t>
      </w:r>
    </w:p>
    <w:p w:rsidR="00F1747C" w:rsidRPr="007923DB" w:rsidRDefault="00F1747C" w:rsidP="00F1747C">
      <w:pPr>
        <w:pStyle w:val="a3"/>
        <w:ind w:firstLineChars="200" w:firstLine="420"/>
        <w:rPr>
          <w:rFonts w:ascii="宋体" w:hAnsi="宋体"/>
          <w:sz w:val="21"/>
        </w:rPr>
      </w:pPr>
      <w:r w:rsidRPr="009E0820">
        <w:rPr>
          <w:rFonts w:ascii="宋体" w:hAnsi="宋体" w:hint="eastAsia"/>
          <w:sz w:val="21"/>
        </w:rPr>
        <w:t>a）喷涂机器人的防爆要求应满足防爆危险区域划分的要求，</w:t>
      </w:r>
      <w:r w:rsidRPr="007923DB">
        <w:rPr>
          <w:rFonts w:ascii="宋体" w:hAnsi="宋体" w:hint="eastAsia"/>
          <w:sz w:val="21"/>
        </w:rPr>
        <w:t>其电气设备和接线应按</w:t>
      </w:r>
      <w:r w:rsidRPr="007923DB">
        <w:rPr>
          <w:sz w:val="21"/>
        </w:rPr>
        <w:t>GB 50058</w:t>
      </w:r>
      <w:r w:rsidRPr="007923DB">
        <w:rPr>
          <w:rFonts w:hint="eastAsia"/>
          <w:sz w:val="21"/>
        </w:rPr>
        <w:t>规定</w:t>
      </w:r>
      <w:r w:rsidRPr="007923DB">
        <w:rPr>
          <w:rFonts w:ascii="宋体" w:hAnsi="宋体" w:hint="eastAsia"/>
          <w:sz w:val="21"/>
        </w:rPr>
        <w:t>的要求。</w:t>
      </w:r>
    </w:p>
    <w:p w:rsidR="00F1747C" w:rsidRPr="009E0820" w:rsidRDefault="00F1747C" w:rsidP="00F1747C">
      <w:pPr>
        <w:pStyle w:val="a3"/>
        <w:ind w:firstLineChars="200" w:firstLine="420"/>
        <w:rPr>
          <w:rFonts w:ascii="宋体" w:hAnsi="宋体"/>
          <w:sz w:val="21"/>
        </w:rPr>
      </w:pPr>
      <w:r w:rsidRPr="009E0820">
        <w:rPr>
          <w:rFonts w:ascii="宋体" w:hAnsi="宋体" w:hint="eastAsia"/>
          <w:sz w:val="21"/>
        </w:rPr>
        <w:t>b）机器人喷涂区域的入口应设置安全连锁开关，</w:t>
      </w:r>
      <w:r w:rsidRPr="007923DB">
        <w:rPr>
          <w:rFonts w:ascii="宋体" w:hAnsi="宋体" w:hint="eastAsia"/>
          <w:sz w:val="21"/>
        </w:rPr>
        <w:t>设备正常工作时</w:t>
      </w:r>
      <w:r w:rsidRPr="009E0820">
        <w:rPr>
          <w:rFonts w:ascii="宋体" w:hAnsi="宋体" w:hint="eastAsia"/>
          <w:sz w:val="21"/>
        </w:rPr>
        <w:t>严禁人员</w:t>
      </w:r>
      <w:r w:rsidR="0099554B">
        <w:rPr>
          <w:rFonts w:ascii="宋体" w:hAnsi="宋体" w:hint="eastAsia"/>
          <w:sz w:val="21"/>
        </w:rPr>
        <w:t>跟</w:t>
      </w:r>
      <w:r w:rsidRPr="009E0820">
        <w:rPr>
          <w:rFonts w:ascii="宋体" w:hAnsi="宋体" w:hint="eastAsia"/>
          <w:sz w:val="21"/>
        </w:rPr>
        <w:t>随</w:t>
      </w:r>
      <w:r>
        <w:rPr>
          <w:rFonts w:ascii="宋体" w:hAnsi="宋体" w:hint="eastAsia"/>
          <w:sz w:val="21"/>
        </w:rPr>
        <w:t>被喷涂件</w:t>
      </w:r>
      <w:r w:rsidRPr="009E0820">
        <w:rPr>
          <w:rFonts w:ascii="宋体" w:hAnsi="宋体" w:hint="eastAsia"/>
          <w:sz w:val="21"/>
        </w:rPr>
        <w:t>进入自动喷涂区域。</w:t>
      </w:r>
    </w:p>
    <w:p w:rsidR="00F1747C" w:rsidRPr="009E0820" w:rsidRDefault="00F1747C" w:rsidP="00F1747C">
      <w:pPr>
        <w:pStyle w:val="a3"/>
        <w:ind w:firstLineChars="200" w:firstLine="420"/>
        <w:rPr>
          <w:rFonts w:ascii="宋体" w:hAnsi="宋体"/>
          <w:sz w:val="21"/>
        </w:rPr>
      </w:pPr>
      <w:r w:rsidRPr="009E0820">
        <w:rPr>
          <w:rFonts w:ascii="宋体" w:hAnsi="宋体" w:hint="eastAsia"/>
          <w:sz w:val="21"/>
        </w:rPr>
        <w:t xml:space="preserve">c) </w:t>
      </w:r>
      <w:r w:rsidR="00223643">
        <w:rPr>
          <w:rFonts w:ascii="宋体" w:hAnsi="宋体" w:hint="eastAsia"/>
          <w:sz w:val="21"/>
        </w:rPr>
        <w:t>喷涂机器人系统的硬件或</w:t>
      </w:r>
      <w:r w:rsidRPr="009E0820">
        <w:rPr>
          <w:rFonts w:ascii="宋体" w:hAnsi="宋体" w:hint="eastAsia"/>
          <w:sz w:val="21"/>
        </w:rPr>
        <w:t>软件应进行逻辑互锁，确保数据在传输过程中的完整</w:t>
      </w:r>
      <w:r w:rsidR="004D0983">
        <w:rPr>
          <w:rFonts w:ascii="宋体" w:hAnsi="宋体" w:hint="eastAsia"/>
          <w:sz w:val="21"/>
        </w:rPr>
        <w:t>可靠</w:t>
      </w:r>
      <w:r w:rsidRPr="009E0820">
        <w:rPr>
          <w:rFonts w:ascii="宋体" w:hAnsi="宋体" w:hint="eastAsia"/>
          <w:sz w:val="21"/>
        </w:rPr>
        <w:t>性和正确性。</w:t>
      </w:r>
    </w:p>
    <w:p w:rsidR="00F1747C" w:rsidRPr="009E0820" w:rsidRDefault="00F1747C" w:rsidP="00F1747C">
      <w:pPr>
        <w:pStyle w:val="a3"/>
        <w:rPr>
          <w:rFonts w:ascii="宋体" w:hAnsi="宋体"/>
          <w:sz w:val="21"/>
        </w:rPr>
      </w:pPr>
      <w:r w:rsidRPr="009E0820">
        <w:rPr>
          <w:rFonts w:ascii="宋体" w:hAnsi="宋体" w:hint="eastAsia"/>
          <w:sz w:val="21"/>
        </w:rPr>
        <w:t xml:space="preserve">    d</w:t>
      </w:r>
      <w:r w:rsidRPr="009E0820">
        <w:rPr>
          <w:rFonts w:ascii="宋体" w:hAnsi="宋体"/>
          <w:sz w:val="21"/>
        </w:rPr>
        <w:t xml:space="preserve">) </w:t>
      </w:r>
      <w:r w:rsidRPr="009E0820">
        <w:rPr>
          <w:rFonts w:ascii="宋体" w:hAnsi="宋体" w:hint="eastAsia"/>
          <w:sz w:val="21"/>
        </w:rPr>
        <w:t>应定期校正喷涂机器人的流量系统</w:t>
      </w:r>
      <w:r w:rsidR="0010737C">
        <w:rPr>
          <w:rFonts w:ascii="宋体" w:hAnsi="宋体" w:hint="eastAsia"/>
          <w:sz w:val="21"/>
        </w:rPr>
        <w:t>并</w:t>
      </w:r>
      <w:r w:rsidRPr="009E0820">
        <w:rPr>
          <w:rFonts w:ascii="宋体" w:hAnsi="宋体" w:hint="eastAsia"/>
          <w:sz w:val="21"/>
        </w:rPr>
        <w:t>测试机器人的喷涂参数（</w:t>
      </w:r>
      <w:r w:rsidR="0010737C">
        <w:rPr>
          <w:rFonts w:ascii="宋体" w:hAnsi="宋体" w:hint="eastAsia"/>
          <w:sz w:val="21"/>
        </w:rPr>
        <w:t>含</w:t>
      </w:r>
      <w:r w:rsidRPr="009E0820">
        <w:rPr>
          <w:rFonts w:ascii="宋体" w:hAnsi="宋体" w:hint="eastAsia"/>
          <w:sz w:val="21"/>
        </w:rPr>
        <w:t>喷涂距离、接地、喷幅等参数）。</w:t>
      </w:r>
    </w:p>
    <w:p w:rsidR="00ED016E" w:rsidRPr="009B1B8D" w:rsidRDefault="00F1747C">
      <w:pPr>
        <w:pStyle w:val="a3"/>
        <w:rPr>
          <w:rFonts w:ascii="宋体" w:hAnsi="宋体"/>
          <w:b/>
          <w:sz w:val="21"/>
        </w:rPr>
      </w:pPr>
      <w:r>
        <w:rPr>
          <w:rFonts w:ascii="宋体" w:hAnsi="宋体" w:hint="eastAsia"/>
          <w:b/>
          <w:sz w:val="21"/>
        </w:rPr>
        <w:t>5</w:t>
      </w:r>
      <w:r w:rsidR="00ED016E" w:rsidRPr="009B1B8D">
        <w:rPr>
          <w:rFonts w:ascii="宋体" w:hAnsi="宋体" w:hint="eastAsia"/>
          <w:b/>
          <w:sz w:val="21"/>
        </w:rPr>
        <w:t>.</w:t>
      </w:r>
      <w:r w:rsidR="00A67054">
        <w:rPr>
          <w:rFonts w:ascii="宋体" w:hAnsi="宋体" w:hint="eastAsia"/>
          <w:b/>
          <w:sz w:val="21"/>
        </w:rPr>
        <w:t>7</w:t>
      </w:r>
      <w:r w:rsidR="00ED016E" w:rsidRPr="009B1B8D">
        <w:rPr>
          <w:rFonts w:ascii="宋体" w:hAnsi="宋体" w:hint="eastAsia"/>
          <w:b/>
          <w:sz w:val="21"/>
        </w:rPr>
        <w:t xml:space="preserve"> </w:t>
      </w:r>
      <w:r w:rsidR="00A67054">
        <w:rPr>
          <w:rFonts w:ascii="宋体" w:hAnsi="宋体" w:hint="eastAsia"/>
          <w:b/>
          <w:sz w:val="21"/>
        </w:rPr>
        <w:t xml:space="preserve"> </w:t>
      </w:r>
      <w:r w:rsidR="00ED016E" w:rsidRPr="009B1B8D">
        <w:rPr>
          <w:rFonts w:ascii="宋体" w:hAnsi="宋体" w:hint="eastAsia"/>
          <w:b/>
          <w:sz w:val="21"/>
        </w:rPr>
        <w:t>安全距离</w:t>
      </w:r>
    </w:p>
    <w:p w:rsidR="00ED016E" w:rsidRDefault="00F1747C">
      <w:pPr>
        <w:pStyle w:val="a3"/>
        <w:rPr>
          <w:sz w:val="21"/>
        </w:rPr>
      </w:pPr>
      <w:r>
        <w:rPr>
          <w:rFonts w:hint="eastAsia"/>
          <w:sz w:val="21"/>
        </w:rPr>
        <w:t>5</w:t>
      </w:r>
      <w:r w:rsidR="00ED016E">
        <w:rPr>
          <w:rFonts w:hint="eastAsia"/>
          <w:sz w:val="21"/>
        </w:rPr>
        <w:t>.</w:t>
      </w:r>
      <w:r w:rsidR="00A67054">
        <w:rPr>
          <w:rFonts w:hint="eastAsia"/>
          <w:sz w:val="21"/>
        </w:rPr>
        <w:t>7</w:t>
      </w:r>
      <w:r>
        <w:rPr>
          <w:rFonts w:hint="eastAsia"/>
          <w:sz w:val="21"/>
        </w:rPr>
        <w:t>.</w:t>
      </w:r>
      <w:r w:rsidR="00ED016E">
        <w:rPr>
          <w:rFonts w:hint="eastAsia"/>
          <w:sz w:val="21"/>
        </w:rPr>
        <w:t>1</w:t>
      </w:r>
      <w:r w:rsidR="00ED016E">
        <w:rPr>
          <w:rFonts w:hint="eastAsia"/>
          <w:sz w:val="21"/>
        </w:rPr>
        <w:t>被喷漆的工件或待喷漆材料与电极、静电雾化器或带电导体之间应保持的安全距离，至少为该电压下的火花放电最大距离的两倍。</w:t>
      </w:r>
      <w:r w:rsidR="008F5DA6">
        <w:rPr>
          <w:rFonts w:hint="eastAsia"/>
          <w:sz w:val="21"/>
        </w:rPr>
        <w:t>应在静电喷漆区显著位置</w:t>
      </w:r>
      <w:r w:rsidR="00ED016E">
        <w:rPr>
          <w:rFonts w:hint="eastAsia"/>
          <w:sz w:val="21"/>
        </w:rPr>
        <w:t>设置此安全距离的警告</w:t>
      </w:r>
      <w:r w:rsidR="008F5DA6">
        <w:rPr>
          <w:rFonts w:hint="eastAsia"/>
          <w:sz w:val="21"/>
        </w:rPr>
        <w:t>标识</w:t>
      </w:r>
      <w:r w:rsidR="00ED016E">
        <w:rPr>
          <w:rFonts w:hint="eastAsia"/>
          <w:sz w:val="21"/>
        </w:rPr>
        <w:t>。</w:t>
      </w:r>
    </w:p>
    <w:p w:rsidR="00ED016E" w:rsidRDefault="00F1747C">
      <w:pPr>
        <w:pStyle w:val="a3"/>
        <w:rPr>
          <w:sz w:val="21"/>
        </w:rPr>
      </w:pPr>
      <w:r>
        <w:rPr>
          <w:rFonts w:hint="eastAsia"/>
          <w:sz w:val="21"/>
        </w:rPr>
        <w:t>5</w:t>
      </w:r>
      <w:r w:rsidR="00ED016E">
        <w:rPr>
          <w:rFonts w:hint="eastAsia"/>
          <w:sz w:val="21"/>
        </w:rPr>
        <w:t>.</w:t>
      </w:r>
      <w:r w:rsidR="00A67054">
        <w:rPr>
          <w:rFonts w:hint="eastAsia"/>
          <w:sz w:val="21"/>
        </w:rPr>
        <w:t>7</w:t>
      </w:r>
      <w:r w:rsidR="00ED016E">
        <w:rPr>
          <w:rFonts w:hint="eastAsia"/>
          <w:sz w:val="21"/>
        </w:rPr>
        <w:t xml:space="preserve">.2 </w:t>
      </w:r>
      <w:r w:rsidR="00ED016E">
        <w:rPr>
          <w:rFonts w:hint="eastAsia"/>
          <w:sz w:val="21"/>
        </w:rPr>
        <w:t>当被喷漆的工件或待喷漆材料与电极、静电雾化器或带电导体之间的距离小于第</w:t>
      </w:r>
      <w:r w:rsidR="00A67054">
        <w:rPr>
          <w:rFonts w:hint="eastAsia"/>
          <w:sz w:val="21"/>
        </w:rPr>
        <w:t>5</w:t>
      </w:r>
      <w:r w:rsidR="00ED016E">
        <w:rPr>
          <w:rFonts w:hint="eastAsia"/>
          <w:sz w:val="21"/>
        </w:rPr>
        <w:t>.</w:t>
      </w:r>
      <w:r w:rsidR="00A67054">
        <w:rPr>
          <w:rFonts w:hint="eastAsia"/>
          <w:sz w:val="21"/>
        </w:rPr>
        <w:t>7</w:t>
      </w:r>
      <w:r w:rsidR="00ED016E">
        <w:rPr>
          <w:rFonts w:hint="eastAsia"/>
          <w:sz w:val="21"/>
        </w:rPr>
        <w:t>.1</w:t>
      </w:r>
      <w:r w:rsidR="00ED016E">
        <w:rPr>
          <w:rFonts w:hint="eastAsia"/>
          <w:sz w:val="21"/>
        </w:rPr>
        <w:t>条所规定的数值</w:t>
      </w:r>
      <w:r w:rsidR="008F5DA6">
        <w:rPr>
          <w:rFonts w:hint="eastAsia"/>
          <w:sz w:val="21"/>
        </w:rPr>
        <w:t>时</w:t>
      </w:r>
      <w:r w:rsidR="00ED016E">
        <w:rPr>
          <w:rFonts w:hint="eastAsia"/>
          <w:sz w:val="21"/>
        </w:rPr>
        <w:t>，高压器件应能自动快速放电</w:t>
      </w:r>
      <w:r w:rsidR="008F5DA6">
        <w:rPr>
          <w:rFonts w:hint="eastAsia"/>
          <w:sz w:val="21"/>
        </w:rPr>
        <w:t>且</w:t>
      </w:r>
      <w:r w:rsidR="00ED016E">
        <w:rPr>
          <w:rFonts w:hint="eastAsia"/>
          <w:sz w:val="21"/>
        </w:rPr>
        <w:t>不应形成火花放电。</w:t>
      </w:r>
    </w:p>
    <w:p w:rsidR="00C72CB0" w:rsidRDefault="00F1747C">
      <w:pPr>
        <w:pStyle w:val="a3"/>
        <w:rPr>
          <w:sz w:val="21"/>
        </w:rPr>
      </w:pPr>
      <w:r>
        <w:rPr>
          <w:rFonts w:hint="eastAsia"/>
          <w:sz w:val="21"/>
        </w:rPr>
        <w:t>5</w:t>
      </w:r>
      <w:r w:rsidR="00C72CB0">
        <w:rPr>
          <w:rFonts w:hint="eastAsia"/>
          <w:sz w:val="21"/>
        </w:rPr>
        <w:t>.</w:t>
      </w:r>
      <w:r w:rsidR="00A67054">
        <w:rPr>
          <w:rFonts w:hint="eastAsia"/>
          <w:sz w:val="21"/>
        </w:rPr>
        <w:t>7</w:t>
      </w:r>
      <w:r w:rsidR="00C72CB0">
        <w:rPr>
          <w:rFonts w:hint="eastAsia"/>
          <w:sz w:val="21"/>
        </w:rPr>
        <w:t xml:space="preserve">.3 </w:t>
      </w:r>
      <w:r w:rsidR="00C72CB0">
        <w:rPr>
          <w:rFonts w:hint="eastAsia"/>
          <w:sz w:val="21"/>
        </w:rPr>
        <w:t>静电喷漆枪与接地设备和接地零件的最小间距应大于</w:t>
      </w:r>
      <w:r w:rsidR="00BF0955">
        <w:rPr>
          <w:rFonts w:hint="eastAsia"/>
          <w:sz w:val="21"/>
        </w:rPr>
        <w:t>静电喷漆枪与工件间距离的三倍。</w:t>
      </w:r>
    </w:p>
    <w:p w:rsidR="00ED016E" w:rsidRPr="009B1B8D" w:rsidRDefault="00F1747C">
      <w:pPr>
        <w:pStyle w:val="a3"/>
        <w:rPr>
          <w:rFonts w:ascii="宋体" w:hAnsi="宋体"/>
          <w:b/>
          <w:sz w:val="21"/>
        </w:rPr>
      </w:pPr>
      <w:r>
        <w:rPr>
          <w:rFonts w:ascii="宋体" w:hAnsi="宋体" w:hint="eastAsia"/>
          <w:b/>
          <w:sz w:val="21"/>
        </w:rPr>
        <w:t>5</w:t>
      </w:r>
      <w:r w:rsidR="00ED016E" w:rsidRPr="009B1B8D">
        <w:rPr>
          <w:rFonts w:ascii="宋体" w:hAnsi="宋体" w:hint="eastAsia"/>
          <w:b/>
          <w:sz w:val="21"/>
        </w:rPr>
        <w:t>.</w:t>
      </w:r>
      <w:r w:rsidR="00A67054">
        <w:rPr>
          <w:rFonts w:ascii="宋体" w:hAnsi="宋体" w:hint="eastAsia"/>
          <w:b/>
          <w:sz w:val="21"/>
        </w:rPr>
        <w:t>8</w:t>
      </w:r>
      <w:r w:rsidR="00ED016E" w:rsidRPr="009B1B8D">
        <w:rPr>
          <w:rFonts w:ascii="宋体" w:hAnsi="宋体" w:hint="eastAsia"/>
          <w:b/>
          <w:sz w:val="21"/>
        </w:rPr>
        <w:t xml:space="preserve">  工件的支撑和吊挂</w:t>
      </w:r>
    </w:p>
    <w:p w:rsidR="00ED016E" w:rsidRDefault="00ED016E">
      <w:pPr>
        <w:pStyle w:val="a3"/>
        <w:ind w:firstLineChars="200" w:firstLine="420"/>
        <w:rPr>
          <w:sz w:val="21"/>
        </w:rPr>
      </w:pPr>
      <w:r>
        <w:rPr>
          <w:rFonts w:hint="eastAsia"/>
          <w:sz w:val="21"/>
        </w:rPr>
        <w:t>被喷漆的工件应支撑在输送装置或挂在吊具上并可靠接地，接地电阻值应小于</w:t>
      </w:r>
      <w:r>
        <w:rPr>
          <w:rFonts w:hint="eastAsia"/>
          <w:sz w:val="21"/>
        </w:rPr>
        <w:t>1</w:t>
      </w:r>
      <w:r>
        <w:rPr>
          <w:rFonts w:ascii="宋体" w:hAnsi="宋体" w:hint="eastAsia"/>
          <w:sz w:val="21"/>
        </w:rPr>
        <w:t>×</w:t>
      </w:r>
      <w:r>
        <w:rPr>
          <w:sz w:val="21"/>
        </w:rPr>
        <w:t>10</w:t>
      </w:r>
      <w:r>
        <w:rPr>
          <w:sz w:val="21"/>
          <w:vertAlign w:val="superscript"/>
        </w:rPr>
        <w:t>6</w:t>
      </w:r>
      <w:r>
        <w:rPr>
          <w:rFonts w:ascii="宋体" w:hAnsi="宋体" w:hint="eastAsia"/>
          <w:sz w:val="21"/>
        </w:rPr>
        <w:t>Ω</w:t>
      </w:r>
      <w:r>
        <w:rPr>
          <w:rFonts w:hint="eastAsia"/>
          <w:sz w:val="21"/>
        </w:rPr>
        <w:t>。工件与吊具的接触区域应尽可能制成尖刺形或刀刃形。生产中应定期检测接地电阻值和定期清理吊具上的积漆，保证接地电阻值应小于</w:t>
      </w:r>
      <w:r>
        <w:rPr>
          <w:rFonts w:hint="eastAsia"/>
          <w:sz w:val="21"/>
        </w:rPr>
        <w:t>1</w:t>
      </w:r>
      <w:r>
        <w:rPr>
          <w:rFonts w:ascii="宋体" w:hAnsi="宋体" w:hint="eastAsia"/>
          <w:sz w:val="21"/>
        </w:rPr>
        <w:t>×</w:t>
      </w:r>
      <w:r>
        <w:rPr>
          <w:sz w:val="21"/>
        </w:rPr>
        <w:t>10</w:t>
      </w:r>
      <w:r>
        <w:rPr>
          <w:sz w:val="21"/>
          <w:vertAlign w:val="superscript"/>
        </w:rPr>
        <w:t>6</w:t>
      </w:r>
      <w:r>
        <w:rPr>
          <w:rFonts w:ascii="宋体" w:hAnsi="宋体" w:hint="eastAsia"/>
          <w:sz w:val="21"/>
        </w:rPr>
        <w:t>Ω。</w:t>
      </w:r>
      <w:r>
        <w:rPr>
          <w:rFonts w:hint="eastAsia"/>
          <w:sz w:val="21"/>
        </w:rPr>
        <w:t>工件的支撑或悬挂点宜设置在不受喷涂或不易积聚涂料的位置。</w:t>
      </w:r>
    </w:p>
    <w:p w:rsidR="00A67054" w:rsidRPr="009B1B8D" w:rsidRDefault="00A67054" w:rsidP="00A67054">
      <w:pPr>
        <w:pStyle w:val="a3"/>
        <w:rPr>
          <w:rFonts w:ascii="宋体" w:hAnsi="宋体"/>
          <w:b/>
          <w:sz w:val="21"/>
        </w:rPr>
      </w:pPr>
      <w:r>
        <w:rPr>
          <w:rFonts w:ascii="宋体" w:hAnsi="宋体" w:hint="eastAsia"/>
          <w:b/>
          <w:sz w:val="21"/>
        </w:rPr>
        <w:t>5</w:t>
      </w:r>
      <w:r w:rsidRPr="009B1B8D">
        <w:rPr>
          <w:rFonts w:ascii="宋体" w:hAnsi="宋体" w:hint="eastAsia"/>
          <w:b/>
          <w:sz w:val="21"/>
        </w:rPr>
        <w:t>.</w:t>
      </w:r>
      <w:r>
        <w:rPr>
          <w:rFonts w:ascii="宋体" w:hAnsi="宋体" w:hint="eastAsia"/>
          <w:b/>
          <w:sz w:val="21"/>
        </w:rPr>
        <w:t>9</w:t>
      </w:r>
      <w:r w:rsidRPr="009B1B8D">
        <w:rPr>
          <w:rFonts w:ascii="宋体" w:hAnsi="宋体" w:hint="eastAsia"/>
          <w:b/>
          <w:sz w:val="21"/>
        </w:rPr>
        <w:t xml:space="preserve">  自动控制装置</w:t>
      </w:r>
    </w:p>
    <w:p w:rsidR="00A67054" w:rsidRDefault="00A67054" w:rsidP="00A67054">
      <w:pPr>
        <w:pStyle w:val="a3"/>
        <w:ind w:firstLineChars="200" w:firstLine="420"/>
        <w:rPr>
          <w:sz w:val="21"/>
        </w:rPr>
      </w:pPr>
      <w:r>
        <w:rPr>
          <w:rFonts w:hint="eastAsia"/>
          <w:sz w:val="21"/>
        </w:rPr>
        <w:t>静电喷漆设备应设有自动控制装置，在下述情况下能迅速切断高压电源和关闭供漆系统：</w:t>
      </w:r>
    </w:p>
    <w:p w:rsidR="00A67054" w:rsidRDefault="00A67054" w:rsidP="00A67054">
      <w:pPr>
        <w:pStyle w:val="a3"/>
        <w:numPr>
          <w:ilvl w:val="0"/>
          <w:numId w:val="19"/>
        </w:numPr>
        <w:rPr>
          <w:sz w:val="21"/>
        </w:rPr>
      </w:pPr>
      <w:r>
        <w:rPr>
          <w:rFonts w:hint="eastAsia"/>
          <w:sz w:val="21"/>
        </w:rPr>
        <w:t>静电喷漆室内易燃易爆气体浓度超标；</w:t>
      </w:r>
    </w:p>
    <w:p w:rsidR="00A67054" w:rsidRDefault="00A67054" w:rsidP="00A67054">
      <w:pPr>
        <w:pStyle w:val="a3"/>
        <w:numPr>
          <w:ilvl w:val="0"/>
          <w:numId w:val="19"/>
        </w:numPr>
        <w:rPr>
          <w:sz w:val="21"/>
        </w:rPr>
      </w:pPr>
      <w:r>
        <w:rPr>
          <w:rFonts w:hint="eastAsia"/>
          <w:sz w:val="21"/>
        </w:rPr>
        <w:t>机械通风装置发生故障；</w:t>
      </w:r>
    </w:p>
    <w:p w:rsidR="00A67054" w:rsidRDefault="00A67054" w:rsidP="00A67054">
      <w:pPr>
        <w:pStyle w:val="a3"/>
        <w:numPr>
          <w:ilvl w:val="0"/>
          <w:numId w:val="19"/>
        </w:numPr>
        <w:rPr>
          <w:sz w:val="21"/>
        </w:rPr>
      </w:pPr>
      <w:r>
        <w:rPr>
          <w:rFonts w:hint="eastAsia"/>
          <w:sz w:val="21"/>
        </w:rPr>
        <w:t>静电喷漆设备发生故障停机；</w:t>
      </w:r>
    </w:p>
    <w:p w:rsidR="00A67054" w:rsidRDefault="00A67054" w:rsidP="00A67054">
      <w:pPr>
        <w:pStyle w:val="a3"/>
        <w:numPr>
          <w:ilvl w:val="0"/>
          <w:numId w:val="19"/>
        </w:numPr>
        <w:rPr>
          <w:sz w:val="21"/>
        </w:rPr>
      </w:pPr>
      <w:r>
        <w:rPr>
          <w:rFonts w:hint="eastAsia"/>
          <w:sz w:val="21"/>
        </w:rPr>
        <w:t>高压系统中任何位置发生火花放电；</w:t>
      </w:r>
    </w:p>
    <w:p w:rsidR="00A67054" w:rsidRDefault="00A67054" w:rsidP="00A67054">
      <w:pPr>
        <w:pStyle w:val="a3"/>
        <w:numPr>
          <w:ilvl w:val="0"/>
          <w:numId w:val="19"/>
        </w:numPr>
        <w:rPr>
          <w:sz w:val="21"/>
        </w:rPr>
      </w:pPr>
      <w:r>
        <w:rPr>
          <w:rFonts w:hint="eastAsia"/>
          <w:sz w:val="21"/>
        </w:rPr>
        <w:t>动力电源断电；</w:t>
      </w:r>
    </w:p>
    <w:p w:rsidR="00A67054" w:rsidRPr="00A67054" w:rsidRDefault="00A67054" w:rsidP="00A67054">
      <w:pPr>
        <w:pStyle w:val="a3"/>
        <w:numPr>
          <w:ilvl w:val="0"/>
          <w:numId w:val="19"/>
        </w:numPr>
        <w:rPr>
          <w:sz w:val="21"/>
        </w:rPr>
      </w:pPr>
      <w:r>
        <w:rPr>
          <w:rFonts w:hint="eastAsia"/>
          <w:sz w:val="21"/>
        </w:rPr>
        <w:t>安全距离小于第</w:t>
      </w:r>
      <w:r>
        <w:rPr>
          <w:rFonts w:hint="eastAsia"/>
          <w:sz w:val="21"/>
        </w:rPr>
        <w:t>5.7.1</w:t>
      </w:r>
      <w:r>
        <w:rPr>
          <w:rFonts w:hint="eastAsia"/>
          <w:sz w:val="21"/>
        </w:rPr>
        <w:t>条所规定的数值。</w:t>
      </w:r>
    </w:p>
    <w:p w:rsidR="00ED016E" w:rsidRPr="009B1B8D" w:rsidRDefault="00F1747C">
      <w:pPr>
        <w:pStyle w:val="a3"/>
        <w:rPr>
          <w:rFonts w:ascii="宋体" w:hAnsi="宋体"/>
          <w:b/>
          <w:sz w:val="21"/>
        </w:rPr>
      </w:pPr>
      <w:r>
        <w:rPr>
          <w:rFonts w:ascii="宋体" w:hAnsi="宋体" w:hint="eastAsia"/>
          <w:b/>
          <w:sz w:val="21"/>
        </w:rPr>
        <w:t>5</w:t>
      </w:r>
      <w:r w:rsidR="00ED016E" w:rsidRPr="009B1B8D">
        <w:rPr>
          <w:rFonts w:ascii="宋体" w:hAnsi="宋体"/>
          <w:b/>
          <w:sz w:val="21"/>
        </w:rPr>
        <w:t>.</w:t>
      </w:r>
      <w:r>
        <w:rPr>
          <w:rFonts w:ascii="宋体" w:hAnsi="宋体" w:hint="eastAsia"/>
          <w:b/>
          <w:sz w:val="21"/>
        </w:rPr>
        <w:t>10</w:t>
      </w:r>
      <w:r w:rsidR="00ED016E" w:rsidRPr="009B1B8D">
        <w:rPr>
          <w:rFonts w:ascii="宋体" w:hAnsi="宋体" w:hint="eastAsia"/>
          <w:b/>
          <w:sz w:val="21"/>
        </w:rPr>
        <w:t xml:space="preserve"> </w:t>
      </w:r>
      <w:r w:rsidR="00A67054">
        <w:rPr>
          <w:rFonts w:ascii="宋体" w:hAnsi="宋体" w:hint="eastAsia"/>
          <w:b/>
          <w:sz w:val="21"/>
        </w:rPr>
        <w:t xml:space="preserve"> </w:t>
      </w:r>
      <w:r w:rsidR="00ED016E" w:rsidRPr="009B1B8D">
        <w:rPr>
          <w:rFonts w:ascii="宋体" w:hAnsi="宋体" w:hint="eastAsia"/>
          <w:b/>
          <w:sz w:val="21"/>
        </w:rPr>
        <w:t>隔离</w:t>
      </w:r>
    </w:p>
    <w:p w:rsidR="00ED016E" w:rsidRDefault="00ED016E">
      <w:pPr>
        <w:pStyle w:val="a3"/>
        <w:ind w:firstLineChars="200" w:firstLine="420"/>
        <w:rPr>
          <w:sz w:val="21"/>
        </w:rPr>
      </w:pPr>
      <w:r>
        <w:rPr>
          <w:rFonts w:hint="eastAsia"/>
          <w:sz w:val="21"/>
        </w:rPr>
        <w:t>静电喷漆设备周围应有单独的或与之相结合的安全防护设施，如隔离小室、围栏和栅栏等。</w:t>
      </w:r>
    </w:p>
    <w:p w:rsidR="00ED016E" w:rsidRPr="00357C14" w:rsidRDefault="00F1747C">
      <w:pPr>
        <w:pStyle w:val="a3"/>
        <w:rPr>
          <w:rFonts w:ascii="宋体" w:hAnsi="宋体"/>
          <w:b/>
          <w:sz w:val="21"/>
        </w:rPr>
      </w:pPr>
      <w:r>
        <w:rPr>
          <w:rFonts w:ascii="宋体" w:hAnsi="宋体" w:hint="eastAsia"/>
          <w:b/>
          <w:sz w:val="21"/>
        </w:rPr>
        <w:t>5</w:t>
      </w:r>
      <w:r w:rsidR="00ED016E" w:rsidRPr="00357C14">
        <w:rPr>
          <w:rFonts w:ascii="宋体" w:hAnsi="宋体" w:hint="eastAsia"/>
          <w:b/>
          <w:sz w:val="21"/>
        </w:rPr>
        <w:t>.1</w:t>
      </w:r>
      <w:r>
        <w:rPr>
          <w:rFonts w:ascii="宋体" w:hAnsi="宋体" w:hint="eastAsia"/>
          <w:b/>
          <w:sz w:val="21"/>
        </w:rPr>
        <w:t>1</w:t>
      </w:r>
      <w:r w:rsidR="00ED016E" w:rsidRPr="00357C14">
        <w:rPr>
          <w:rFonts w:ascii="宋体" w:hAnsi="宋体" w:hint="eastAsia"/>
          <w:b/>
          <w:sz w:val="21"/>
        </w:rPr>
        <w:t xml:space="preserve">  绝缘体</w:t>
      </w:r>
    </w:p>
    <w:p w:rsidR="00ED016E" w:rsidRDefault="00ED016E">
      <w:pPr>
        <w:pStyle w:val="a3"/>
        <w:ind w:firstLineChars="200" w:firstLine="420"/>
        <w:rPr>
          <w:sz w:val="21"/>
        </w:rPr>
      </w:pPr>
      <w:r>
        <w:rPr>
          <w:rFonts w:hint="eastAsia"/>
          <w:sz w:val="21"/>
        </w:rPr>
        <w:t>一切绝缘体都应保持清洁和干燥。</w:t>
      </w:r>
    </w:p>
    <w:p w:rsidR="00ED016E" w:rsidRDefault="00ED016E">
      <w:pPr>
        <w:pStyle w:val="a3"/>
        <w:ind w:firstLine="645"/>
        <w:rPr>
          <w:sz w:val="21"/>
        </w:rPr>
      </w:pPr>
    </w:p>
    <w:p w:rsidR="00ED016E" w:rsidRPr="00357C14" w:rsidRDefault="00F1747C">
      <w:pPr>
        <w:pStyle w:val="a3"/>
        <w:rPr>
          <w:rFonts w:ascii="黑体" w:eastAsia="黑体"/>
          <w:b/>
          <w:sz w:val="21"/>
        </w:rPr>
      </w:pPr>
      <w:r>
        <w:rPr>
          <w:rFonts w:ascii="黑体" w:eastAsia="黑体" w:hint="eastAsia"/>
          <w:b/>
          <w:sz w:val="21"/>
        </w:rPr>
        <w:t>6</w:t>
      </w:r>
      <w:r w:rsidR="00ED016E" w:rsidRPr="00357C14">
        <w:rPr>
          <w:rFonts w:ascii="黑体" w:eastAsia="黑体" w:hint="eastAsia"/>
          <w:b/>
          <w:sz w:val="21"/>
        </w:rPr>
        <w:t xml:space="preserve">  手工静电喷漆设备</w:t>
      </w:r>
    </w:p>
    <w:p w:rsidR="00ED016E" w:rsidRDefault="00ED016E">
      <w:pPr>
        <w:pStyle w:val="a3"/>
        <w:rPr>
          <w:rFonts w:ascii="黑体" w:eastAsia="黑体"/>
          <w:sz w:val="21"/>
        </w:rPr>
      </w:pPr>
    </w:p>
    <w:p w:rsidR="00ED016E" w:rsidRPr="00357C14" w:rsidRDefault="00F1747C">
      <w:pPr>
        <w:pStyle w:val="a3"/>
        <w:rPr>
          <w:rFonts w:ascii="黑体" w:eastAsia="黑体" w:hAnsi="宋体"/>
          <w:b/>
          <w:sz w:val="21"/>
        </w:rPr>
      </w:pPr>
      <w:r>
        <w:rPr>
          <w:rFonts w:ascii="黑体" w:eastAsia="黑体" w:hAnsi="宋体" w:hint="eastAsia"/>
          <w:b/>
          <w:sz w:val="21"/>
        </w:rPr>
        <w:t>6</w:t>
      </w:r>
      <w:r w:rsidR="00ED016E" w:rsidRPr="00357C14">
        <w:rPr>
          <w:rFonts w:ascii="黑体" w:eastAsia="黑体" w:hAnsi="宋体"/>
          <w:b/>
          <w:sz w:val="21"/>
        </w:rPr>
        <w:t xml:space="preserve">.1  </w:t>
      </w:r>
      <w:r w:rsidR="00ED016E" w:rsidRPr="00357C14">
        <w:rPr>
          <w:rFonts w:ascii="黑体" w:eastAsia="黑体" w:hAnsi="宋体" w:hint="eastAsia"/>
          <w:b/>
          <w:sz w:val="21"/>
        </w:rPr>
        <w:t>允许采用的设备</w:t>
      </w:r>
    </w:p>
    <w:p w:rsidR="00ED016E" w:rsidRDefault="00ED016E">
      <w:pPr>
        <w:pStyle w:val="a3"/>
        <w:ind w:firstLineChars="200" w:firstLine="420"/>
        <w:rPr>
          <w:sz w:val="21"/>
        </w:rPr>
      </w:pPr>
      <w:r>
        <w:rPr>
          <w:rFonts w:hint="eastAsia"/>
          <w:sz w:val="21"/>
        </w:rPr>
        <w:lastRenderedPageBreak/>
        <w:t>静电雾化器是手持或手控的静电喷漆设备，手持或手控的静电喷漆设备及消除静电设备均应遵照</w:t>
      </w:r>
      <w:r>
        <w:rPr>
          <w:sz w:val="21"/>
        </w:rPr>
        <w:t>GB</w:t>
      </w:r>
      <w:r>
        <w:rPr>
          <w:rFonts w:hint="eastAsia"/>
          <w:sz w:val="21"/>
        </w:rPr>
        <w:t xml:space="preserve"> 7691</w:t>
      </w:r>
      <w:r>
        <w:rPr>
          <w:rFonts w:hint="eastAsia"/>
          <w:sz w:val="21"/>
        </w:rPr>
        <w:t>—</w:t>
      </w:r>
      <w:r>
        <w:rPr>
          <w:rFonts w:ascii="宋体" w:hAnsi="宋体" w:hint="eastAsia"/>
          <w:sz w:val="21"/>
        </w:rPr>
        <w:t>2003 中</w:t>
      </w:r>
      <w:r>
        <w:rPr>
          <w:rFonts w:hint="eastAsia"/>
          <w:sz w:val="21"/>
        </w:rPr>
        <w:t>第</w:t>
      </w:r>
      <w:r>
        <w:rPr>
          <w:rFonts w:hint="eastAsia"/>
          <w:sz w:val="21"/>
        </w:rPr>
        <w:t>6</w:t>
      </w:r>
      <w:r>
        <w:rPr>
          <w:rFonts w:hint="eastAsia"/>
          <w:sz w:val="21"/>
        </w:rPr>
        <w:t>章的要求，并应具有进厂验收合格证。</w:t>
      </w:r>
    </w:p>
    <w:p w:rsidR="00143F6F" w:rsidRDefault="00FF72C1" w:rsidP="00DF594C">
      <w:pPr>
        <w:pStyle w:val="a3"/>
        <w:numPr>
          <w:ilvl w:val="0"/>
          <w:numId w:val="36"/>
        </w:numPr>
        <w:rPr>
          <w:sz w:val="21"/>
        </w:rPr>
      </w:pPr>
      <w:r>
        <w:rPr>
          <w:rFonts w:hint="eastAsia"/>
          <w:sz w:val="21"/>
        </w:rPr>
        <w:t>应按操作规程，确定一定周期内</w:t>
      </w:r>
      <w:r w:rsidR="00DF594C">
        <w:rPr>
          <w:rFonts w:hint="eastAsia"/>
          <w:sz w:val="21"/>
        </w:rPr>
        <w:t>对静电雾化器的电阻、电源电阻、静电雾化器的电阻棒电阻进</w:t>
      </w:r>
    </w:p>
    <w:p w:rsidR="00FF72C1" w:rsidRDefault="00DF594C" w:rsidP="00143F6F">
      <w:pPr>
        <w:pStyle w:val="a3"/>
        <w:rPr>
          <w:sz w:val="21"/>
        </w:rPr>
      </w:pPr>
      <w:r>
        <w:rPr>
          <w:rFonts w:hint="eastAsia"/>
          <w:sz w:val="21"/>
        </w:rPr>
        <w:t>行检测，确认其完好和各密封件的完好无泄漏。</w:t>
      </w:r>
    </w:p>
    <w:p w:rsidR="00143F6F" w:rsidRDefault="00DF594C" w:rsidP="00DF594C">
      <w:pPr>
        <w:pStyle w:val="a3"/>
        <w:numPr>
          <w:ilvl w:val="0"/>
          <w:numId w:val="36"/>
        </w:numPr>
        <w:rPr>
          <w:sz w:val="21"/>
        </w:rPr>
      </w:pPr>
      <w:r>
        <w:rPr>
          <w:rFonts w:hint="eastAsia"/>
          <w:sz w:val="21"/>
        </w:rPr>
        <w:t>静电雾化器使用时应符合</w:t>
      </w:r>
      <w:r>
        <w:rPr>
          <w:rFonts w:hint="eastAsia"/>
          <w:sz w:val="21"/>
        </w:rPr>
        <w:t>GB6514</w:t>
      </w:r>
      <w:r>
        <w:rPr>
          <w:rFonts w:hint="eastAsia"/>
          <w:sz w:val="21"/>
        </w:rPr>
        <w:t>的要求，</w:t>
      </w:r>
      <w:r w:rsidR="00143F6F">
        <w:rPr>
          <w:rFonts w:hint="eastAsia"/>
          <w:sz w:val="21"/>
        </w:rPr>
        <w:t>在多支静电雾化器同时操作的场所，使用时应注意</w:t>
      </w:r>
    </w:p>
    <w:p w:rsidR="00DF594C" w:rsidRDefault="00143F6F" w:rsidP="00143F6F">
      <w:pPr>
        <w:pStyle w:val="a3"/>
        <w:rPr>
          <w:sz w:val="21"/>
        </w:rPr>
      </w:pPr>
      <w:r>
        <w:rPr>
          <w:rFonts w:hint="eastAsia"/>
          <w:sz w:val="21"/>
        </w:rPr>
        <w:t>相对位置，应使喷涂漆雾互不干扰，避免同性漆雾相排斥。</w:t>
      </w:r>
    </w:p>
    <w:p w:rsidR="00143F6F" w:rsidRPr="004B3FC5" w:rsidRDefault="00143F6F" w:rsidP="004B3FC5">
      <w:pPr>
        <w:pStyle w:val="a3"/>
        <w:numPr>
          <w:ilvl w:val="0"/>
          <w:numId w:val="36"/>
        </w:numPr>
        <w:ind w:left="0" w:firstLineChars="200" w:firstLine="420"/>
        <w:rPr>
          <w:sz w:val="21"/>
        </w:rPr>
      </w:pPr>
      <w:r>
        <w:rPr>
          <w:rFonts w:hint="eastAsia"/>
          <w:sz w:val="21"/>
        </w:rPr>
        <w:t>静电雾化器工作时，电极针</w:t>
      </w:r>
      <w:r w:rsidR="004B3FC5">
        <w:rPr>
          <w:rFonts w:hint="eastAsia"/>
          <w:sz w:val="21"/>
        </w:rPr>
        <w:t>应</w:t>
      </w:r>
      <w:r>
        <w:rPr>
          <w:rFonts w:hint="eastAsia"/>
          <w:sz w:val="21"/>
        </w:rPr>
        <w:t>完好，放电应充分，对于内置发电机的静电雾化器，</w:t>
      </w:r>
      <w:r w:rsidRPr="004B3FC5">
        <w:rPr>
          <w:rFonts w:hint="eastAsia"/>
          <w:sz w:val="21"/>
        </w:rPr>
        <w:t>发电机的性能应完好。</w:t>
      </w:r>
    </w:p>
    <w:p w:rsidR="00143F6F" w:rsidRPr="00143F6F" w:rsidRDefault="007923DB" w:rsidP="00143F6F">
      <w:pPr>
        <w:pStyle w:val="a3"/>
        <w:rPr>
          <w:sz w:val="21"/>
        </w:rPr>
      </w:pPr>
      <w:r>
        <w:rPr>
          <w:rFonts w:hint="eastAsia"/>
          <w:sz w:val="21"/>
        </w:rPr>
        <w:t xml:space="preserve">    d)</w:t>
      </w:r>
      <w:r w:rsidR="00143F6F">
        <w:rPr>
          <w:rFonts w:hint="eastAsia"/>
          <w:sz w:val="21"/>
        </w:rPr>
        <w:t>水性漆静电雾化器应</w:t>
      </w:r>
      <w:r w:rsidR="004B3FC5">
        <w:rPr>
          <w:rFonts w:hint="eastAsia"/>
          <w:sz w:val="21"/>
        </w:rPr>
        <w:t>定期更换空气帽</w:t>
      </w:r>
      <w:r w:rsidR="00557CD3">
        <w:rPr>
          <w:rFonts w:hint="eastAsia"/>
          <w:sz w:val="21"/>
        </w:rPr>
        <w:t>，以免枪嘴结漆飞溅。</w:t>
      </w:r>
    </w:p>
    <w:p w:rsidR="00ED016E" w:rsidRPr="00357C14" w:rsidRDefault="00F1747C">
      <w:pPr>
        <w:pStyle w:val="a3"/>
        <w:rPr>
          <w:rFonts w:ascii="黑体" w:eastAsia="黑体" w:hAnsi="宋体"/>
          <w:b/>
          <w:sz w:val="21"/>
        </w:rPr>
      </w:pPr>
      <w:r>
        <w:rPr>
          <w:rFonts w:ascii="黑体" w:eastAsia="黑体" w:hAnsi="宋体" w:hint="eastAsia"/>
          <w:b/>
          <w:sz w:val="21"/>
        </w:rPr>
        <w:t>6</w:t>
      </w:r>
      <w:r w:rsidR="00ED016E" w:rsidRPr="00357C14">
        <w:rPr>
          <w:rFonts w:ascii="黑体" w:eastAsia="黑体" w:hAnsi="宋体"/>
          <w:b/>
          <w:sz w:val="21"/>
        </w:rPr>
        <w:t xml:space="preserve">.2  </w:t>
      </w:r>
      <w:r w:rsidR="00ED016E" w:rsidRPr="00357C14">
        <w:rPr>
          <w:rFonts w:ascii="黑体" w:eastAsia="黑体" w:hAnsi="宋体" w:hint="eastAsia"/>
          <w:b/>
          <w:sz w:val="21"/>
        </w:rPr>
        <w:t>高压电路</w:t>
      </w:r>
    </w:p>
    <w:p w:rsidR="00ED016E" w:rsidRDefault="00ED016E">
      <w:pPr>
        <w:pStyle w:val="a3"/>
        <w:ind w:firstLineChars="200" w:firstLine="420"/>
        <w:rPr>
          <w:sz w:val="21"/>
        </w:rPr>
      </w:pPr>
      <w:r>
        <w:rPr>
          <w:rFonts w:hint="eastAsia"/>
          <w:sz w:val="21"/>
        </w:rPr>
        <w:t>高压电路应设计成安全型的。喷枪的荷静电裸露元件应只能通过操作开关通电，同时该操作开关也应与喷涂用漆的供料相联锁。</w:t>
      </w:r>
    </w:p>
    <w:p w:rsidR="00ED016E" w:rsidRPr="00357C14" w:rsidRDefault="00F1747C">
      <w:pPr>
        <w:pStyle w:val="a3"/>
        <w:rPr>
          <w:rFonts w:ascii="黑体" w:eastAsia="黑体" w:hAnsi="宋体"/>
          <w:b/>
          <w:sz w:val="21"/>
        </w:rPr>
      </w:pPr>
      <w:r>
        <w:rPr>
          <w:rFonts w:ascii="黑体" w:eastAsia="黑体" w:hAnsi="宋体" w:hint="eastAsia"/>
          <w:b/>
          <w:sz w:val="21"/>
        </w:rPr>
        <w:t>6</w:t>
      </w:r>
      <w:r w:rsidR="00ED016E" w:rsidRPr="00357C14">
        <w:rPr>
          <w:rFonts w:ascii="黑体" w:eastAsia="黑体" w:hAnsi="宋体"/>
          <w:b/>
          <w:sz w:val="21"/>
        </w:rPr>
        <w:t xml:space="preserve">.3  </w:t>
      </w:r>
      <w:r w:rsidR="00ED016E" w:rsidRPr="00357C14">
        <w:rPr>
          <w:rFonts w:ascii="黑体" w:eastAsia="黑体" w:hAnsi="宋体" w:hint="eastAsia"/>
          <w:b/>
          <w:sz w:val="21"/>
        </w:rPr>
        <w:t>电气和控制设备</w:t>
      </w:r>
    </w:p>
    <w:p w:rsidR="00ED016E" w:rsidRDefault="00ED016E">
      <w:pPr>
        <w:pStyle w:val="a3"/>
        <w:ind w:firstLineChars="200" w:firstLine="420"/>
        <w:rPr>
          <w:sz w:val="21"/>
        </w:rPr>
      </w:pPr>
      <w:r>
        <w:rPr>
          <w:rFonts w:hint="eastAsia"/>
          <w:sz w:val="21"/>
        </w:rPr>
        <w:t>除喷枪及其与电源的连线外，其余电气和控制设备的要求应符合第</w:t>
      </w:r>
      <w:r w:rsidR="00A67054">
        <w:rPr>
          <w:rFonts w:hint="eastAsia"/>
          <w:sz w:val="21"/>
        </w:rPr>
        <w:t>5</w:t>
      </w:r>
      <w:r>
        <w:rPr>
          <w:rFonts w:hint="eastAsia"/>
          <w:sz w:val="21"/>
        </w:rPr>
        <w:t>.2</w:t>
      </w:r>
      <w:r>
        <w:rPr>
          <w:rFonts w:hint="eastAsia"/>
          <w:sz w:val="21"/>
        </w:rPr>
        <w:t>条的要求。</w:t>
      </w:r>
    </w:p>
    <w:p w:rsidR="00ED016E" w:rsidRPr="00357C14" w:rsidRDefault="00F1747C">
      <w:pPr>
        <w:pStyle w:val="a3"/>
        <w:rPr>
          <w:rFonts w:ascii="黑体" w:eastAsia="黑体" w:hAnsi="宋体"/>
          <w:b/>
          <w:sz w:val="21"/>
        </w:rPr>
      </w:pPr>
      <w:r>
        <w:rPr>
          <w:rFonts w:ascii="黑体" w:eastAsia="黑体" w:hAnsi="宋体" w:hint="eastAsia"/>
          <w:b/>
          <w:sz w:val="21"/>
        </w:rPr>
        <w:t>6</w:t>
      </w:r>
      <w:r w:rsidR="00ED016E" w:rsidRPr="00357C14">
        <w:rPr>
          <w:rFonts w:ascii="黑体" w:eastAsia="黑体" w:hAnsi="宋体"/>
          <w:b/>
          <w:sz w:val="21"/>
        </w:rPr>
        <w:t>.</w:t>
      </w:r>
      <w:r>
        <w:rPr>
          <w:rFonts w:ascii="黑体" w:eastAsia="黑体" w:hAnsi="宋体" w:hint="eastAsia"/>
          <w:b/>
          <w:sz w:val="21"/>
        </w:rPr>
        <w:t>4</w:t>
      </w:r>
      <w:r w:rsidR="00ED016E" w:rsidRPr="00357C14">
        <w:rPr>
          <w:rFonts w:ascii="黑体" w:eastAsia="黑体" w:hAnsi="宋体"/>
          <w:b/>
          <w:sz w:val="21"/>
        </w:rPr>
        <w:t xml:space="preserve">  </w:t>
      </w:r>
      <w:r w:rsidR="00ED016E" w:rsidRPr="00357C14">
        <w:rPr>
          <w:rFonts w:ascii="黑体" w:eastAsia="黑体" w:hAnsi="宋体" w:hint="eastAsia"/>
          <w:b/>
          <w:sz w:val="21"/>
        </w:rPr>
        <w:t>其它要求</w:t>
      </w:r>
    </w:p>
    <w:p w:rsidR="00ED016E" w:rsidRDefault="00ED016E">
      <w:pPr>
        <w:pStyle w:val="a3"/>
        <w:ind w:firstLineChars="200" w:firstLine="420"/>
        <w:rPr>
          <w:sz w:val="21"/>
        </w:rPr>
      </w:pPr>
      <w:r>
        <w:rPr>
          <w:rFonts w:hint="eastAsia"/>
          <w:sz w:val="21"/>
        </w:rPr>
        <w:t>对手工静电喷漆设备的其它要求应符合第</w:t>
      </w:r>
      <w:r w:rsidR="00A67054">
        <w:rPr>
          <w:rFonts w:hint="eastAsia"/>
          <w:sz w:val="21"/>
        </w:rPr>
        <w:t>5</w:t>
      </w:r>
      <w:r>
        <w:rPr>
          <w:rFonts w:hint="eastAsia"/>
          <w:sz w:val="21"/>
        </w:rPr>
        <w:t>.3</w:t>
      </w:r>
      <w:r>
        <w:rPr>
          <w:rFonts w:hint="eastAsia"/>
          <w:sz w:val="21"/>
        </w:rPr>
        <w:t>、</w:t>
      </w:r>
      <w:r w:rsidR="00A67054">
        <w:rPr>
          <w:rFonts w:hint="eastAsia"/>
          <w:sz w:val="21"/>
        </w:rPr>
        <w:t>5</w:t>
      </w:r>
      <w:r>
        <w:rPr>
          <w:rFonts w:hint="eastAsia"/>
          <w:sz w:val="21"/>
        </w:rPr>
        <w:t>.5</w:t>
      </w:r>
      <w:r>
        <w:rPr>
          <w:rFonts w:hint="eastAsia"/>
          <w:sz w:val="21"/>
        </w:rPr>
        <w:t>、</w:t>
      </w:r>
      <w:r w:rsidR="00A67054">
        <w:rPr>
          <w:rFonts w:hint="eastAsia"/>
          <w:sz w:val="21"/>
        </w:rPr>
        <w:t>5</w:t>
      </w:r>
      <w:r>
        <w:rPr>
          <w:rFonts w:hint="eastAsia"/>
          <w:sz w:val="21"/>
        </w:rPr>
        <w:t>.</w:t>
      </w:r>
      <w:r w:rsidR="00A67054">
        <w:rPr>
          <w:rFonts w:hint="eastAsia"/>
          <w:sz w:val="21"/>
        </w:rPr>
        <w:t>7</w:t>
      </w:r>
      <w:r>
        <w:rPr>
          <w:rFonts w:hint="eastAsia"/>
          <w:sz w:val="21"/>
        </w:rPr>
        <w:t>、</w:t>
      </w:r>
      <w:r w:rsidR="00A67054">
        <w:rPr>
          <w:rFonts w:hint="eastAsia"/>
          <w:sz w:val="21"/>
        </w:rPr>
        <w:t>5</w:t>
      </w:r>
      <w:r>
        <w:rPr>
          <w:rFonts w:hint="eastAsia"/>
          <w:sz w:val="21"/>
        </w:rPr>
        <w:t>.</w:t>
      </w:r>
      <w:r w:rsidR="00A67054">
        <w:rPr>
          <w:rFonts w:hint="eastAsia"/>
          <w:sz w:val="21"/>
        </w:rPr>
        <w:t>8</w:t>
      </w:r>
      <w:r>
        <w:rPr>
          <w:rFonts w:hint="eastAsia"/>
          <w:sz w:val="21"/>
        </w:rPr>
        <w:t>、</w:t>
      </w:r>
      <w:r w:rsidR="00A67054">
        <w:rPr>
          <w:rFonts w:hint="eastAsia"/>
          <w:sz w:val="21"/>
        </w:rPr>
        <w:t>5</w:t>
      </w:r>
      <w:r>
        <w:rPr>
          <w:rFonts w:hint="eastAsia"/>
          <w:sz w:val="21"/>
        </w:rPr>
        <w:t>.</w:t>
      </w:r>
      <w:r w:rsidR="00A67054">
        <w:rPr>
          <w:rFonts w:hint="eastAsia"/>
          <w:sz w:val="21"/>
        </w:rPr>
        <w:t>9</w:t>
      </w:r>
      <w:r>
        <w:rPr>
          <w:rFonts w:hint="eastAsia"/>
          <w:sz w:val="21"/>
        </w:rPr>
        <w:t>、</w:t>
      </w:r>
      <w:r w:rsidR="00A67054">
        <w:rPr>
          <w:rFonts w:hint="eastAsia"/>
          <w:sz w:val="21"/>
        </w:rPr>
        <w:t>5</w:t>
      </w:r>
      <w:r>
        <w:rPr>
          <w:rFonts w:hint="eastAsia"/>
          <w:sz w:val="21"/>
        </w:rPr>
        <w:t>.</w:t>
      </w:r>
      <w:r w:rsidR="00A67054">
        <w:rPr>
          <w:rFonts w:hint="eastAsia"/>
          <w:sz w:val="21"/>
        </w:rPr>
        <w:t>11</w:t>
      </w:r>
      <w:r>
        <w:rPr>
          <w:rFonts w:hint="eastAsia"/>
          <w:sz w:val="21"/>
        </w:rPr>
        <w:t>条的要求。</w:t>
      </w:r>
    </w:p>
    <w:p w:rsidR="00ED016E" w:rsidRDefault="00ED016E">
      <w:pPr>
        <w:pStyle w:val="a3"/>
        <w:rPr>
          <w:sz w:val="21"/>
        </w:rPr>
      </w:pPr>
    </w:p>
    <w:p w:rsidR="00ED016E" w:rsidRPr="00357C14" w:rsidRDefault="00F1747C">
      <w:pPr>
        <w:pStyle w:val="a3"/>
        <w:rPr>
          <w:rFonts w:ascii="黑体" w:eastAsia="黑体"/>
          <w:b/>
          <w:sz w:val="21"/>
        </w:rPr>
      </w:pPr>
      <w:r>
        <w:rPr>
          <w:rFonts w:ascii="黑体" w:eastAsia="黑体" w:hint="eastAsia"/>
          <w:b/>
          <w:sz w:val="21"/>
        </w:rPr>
        <w:t>7</w:t>
      </w:r>
      <w:r w:rsidR="00ED016E" w:rsidRPr="00357C14">
        <w:rPr>
          <w:rFonts w:ascii="黑体" w:eastAsia="黑体" w:hint="eastAsia"/>
          <w:b/>
          <w:sz w:val="21"/>
        </w:rPr>
        <w:t xml:space="preserve">  涂料贮存和输送</w:t>
      </w:r>
    </w:p>
    <w:p w:rsidR="00ED016E" w:rsidRDefault="00ED016E">
      <w:pPr>
        <w:pStyle w:val="a3"/>
        <w:rPr>
          <w:rFonts w:ascii="黑体" w:eastAsia="黑体"/>
          <w:sz w:val="21"/>
        </w:rPr>
      </w:pPr>
    </w:p>
    <w:p w:rsidR="00ED016E" w:rsidRPr="00357C14" w:rsidRDefault="00F1747C">
      <w:pPr>
        <w:pStyle w:val="a3"/>
        <w:rPr>
          <w:rFonts w:ascii="黑体" w:eastAsia="黑体" w:hAnsi="宋体"/>
          <w:b/>
          <w:sz w:val="21"/>
        </w:rPr>
      </w:pPr>
      <w:r>
        <w:rPr>
          <w:rFonts w:ascii="黑体" w:eastAsia="黑体" w:hAnsi="宋体" w:hint="eastAsia"/>
          <w:b/>
          <w:sz w:val="21"/>
        </w:rPr>
        <w:t>7</w:t>
      </w:r>
      <w:r w:rsidR="00ED016E" w:rsidRPr="00357C14">
        <w:rPr>
          <w:rFonts w:ascii="黑体" w:eastAsia="黑体" w:hAnsi="宋体" w:hint="eastAsia"/>
          <w:b/>
          <w:sz w:val="21"/>
        </w:rPr>
        <w:t>.1  贮存量</w:t>
      </w:r>
    </w:p>
    <w:p w:rsidR="00ED016E" w:rsidRDefault="00ED016E">
      <w:pPr>
        <w:pStyle w:val="a3"/>
        <w:ind w:firstLineChars="200" w:firstLine="420"/>
        <w:rPr>
          <w:sz w:val="21"/>
        </w:rPr>
      </w:pPr>
      <w:r>
        <w:rPr>
          <w:rFonts w:hint="eastAsia"/>
          <w:sz w:val="21"/>
        </w:rPr>
        <w:t>静电喷漆区允许存放一定量的涂料，</w:t>
      </w:r>
      <w:r w:rsidR="00185E8C" w:rsidRPr="00185E8C">
        <w:rPr>
          <w:rFonts w:hint="eastAsia"/>
          <w:sz w:val="21"/>
        </w:rPr>
        <w:t>但</w:t>
      </w:r>
      <w:r w:rsidR="0014274C">
        <w:rPr>
          <w:rFonts w:hint="eastAsia"/>
          <w:sz w:val="21"/>
        </w:rPr>
        <w:t>不应</w:t>
      </w:r>
      <w:r>
        <w:rPr>
          <w:rFonts w:hint="eastAsia"/>
          <w:sz w:val="21"/>
        </w:rPr>
        <w:t>超过</w:t>
      </w:r>
      <w:r w:rsidR="00185E8C" w:rsidRPr="002C4A0E">
        <w:rPr>
          <w:rFonts w:hint="eastAsia"/>
          <w:sz w:val="21"/>
        </w:rPr>
        <w:t>单班</w:t>
      </w:r>
      <w:r w:rsidR="00185E8C">
        <w:rPr>
          <w:rFonts w:hint="eastAsia"/>
          <w:sz w:val="21"/>
        </w:rPr>
        <w:t>的</w:t>
      </w:r>
      <w:r>
        <w:rPr>
          <w:rFonts w:hint="eastAsia"/>
          <w:sz w:val="21"/>
        </w:rPr>
        <w:t>用量。</w:t>
      </w:r>
    </w:p>
    <w:p w:rsidR="00ED016E" w:rsidRPr="00357C14" w:rsidRDefault="00F1747C">
      <w:pPr>
        <w:pStyle w:val="a3"/>
        <w:rPr>
          <w:rFonts w:ascii="黑体" w:eastAsia="黑体" w:hAnsi="宋体"/>
          <w:b/>
          <w:sz w:val="21"/>
        </w:rPr>
      </w:pPr>
      <w:r>
        <w:rPr>
          <w:rFonts w:ascii="黑体" w:eastAsia="黑体" w:hAnsi="宋体" w:hint="eastAsia"/>
          <w:b/>
          <w:sz w:val="21"/>
        </w:rPr>
        <w:t>7</w:t>
      </w:r>
      <w:r w:rsidR="00ED016E" w:rsidRPr="00357C14">
        <w:rPr>
          <w:rFonts w:ascii="黑体" w:eastAsia="黑体" w:hAnsi="宋体" w:hint="eastAsia"/>
          <w:b/>
          <w:sz w:val="21"/>
        </w:rPr>
        <w:t>.2  容器</w:t>
      </w:r>
    </w:p>
    <w:p w:rsidR="00ED016E" w:rsidRDefault="00ED016E">
      <w:pPr>
        <w:pStyle w:val="a3"/>
        <w:numPr>
          <w:ilvl w:val="0"/>
          <w:numId w:val="26"/>
        </w:numPr>
        <w:rPr>
          <w:sz w:val="21"/>
        </w:rPr>
      </w:pPr>
      <w:r>
        <w:rPr>
          <w:rFonts w:hint="eastAsia"/>
          <w:sz w:val="21"/>
        </w:rPr>
        <w:t>向静电雾化器供料的容器，应采用金属材料制作，并应保证不泄漏、不外溢；</w:t>
      </w:r>
    </w:p>
    <w:p w:rsidR="00ED016E" w:rsidRDefault="00ED016E">
      <w:pPr>
        <w:pStyle w:val="a3"/>
        <w:numPr>
          <w:ilvl w:val="0"/>
          <w:numId w:val="26"/>
        </w:numPr>
        <w:rPr>
          <w:sz w:val="21"/>
        </w:rPr>
      </w:pPr>
      <w:r>
        <w:rPr>
          <w:rFonts w:hint="eastAsia"/>
          <w:sz w:val="21"/>
        </w:rPr>
        <w:t>自流式供料容器的容积，不应超过一个作业班所需涂料的贮量；</w:t>
      </w:r>
    </w:p>
    <w:p w:rsidR="00ED016E" w:rsidRDefault="00ED016E">
      <w:pPr>
        <w:pStyle w:val="a3"/>
        <w:numPr>
          <w:ilvl w:val="0"/>
          <w:numId w:val="26"/>
        </w:numPr>
        <w:rPr>
          <w:sz w:val="21"/>
        </w:rPr>
      </w:pPr>
      <w:r>
        <w:rPr>
          <w:rFonts w:hint="eastAsia"/>
          <w:sz w:val="21"/>
        </w:rPr>
        <w:t>容器应可靠接地，其接地电阻值应小于</w:t>
      </w:r>
      <w:r>
        <w:rPr>
          <w:rFonts w:hint="eastAsia"/>
          <w:sz w:val="21"/>
        </w:rPr>
        <w:t>100</w:t>
      </w:r>
      <w:r>
        <w:rPr>
          <w:rFonts w:ascii="宋体" w:hAnsi="宋体" w:hint="eastAsia"/>
          <w:sz w:val="21"/>
        </w:rPr>
        <w:t>Ω</w:t>
      </w:r>
      <w:r>
        <w:rPr>
          <w:rFonts w:hint="eastAsia"/>
          <w:sz w:val="21"/>
        </w:rPr>
        <w:t>。</w:t>
      </w:r>
    </w:p>
    <w:p w:rsidR="00ED016E" w:rsidRPr="00357C14" w:rsidRDefault="00F1747C">
      <w:pPr>
        <w:pStyle w:val="a3"/>
        <w:rPr>
          <w:rFonts w:ascii="黑体" w:eastAsia="黑体" w:hAnsi="宋体"/>
          <w:b/>
          <w:sz w:val="21"/>
        </w:rPr>
      </w:pPr>
      <w:r>
        <w:rPr>
          <w:rFonts w:ascii="黑体" w:eastAsia="黑体" w:hAnsi="宋体" w:hint="eastAsia"/>
          <w:b/>
          <w:sz w:val="21"/>
        </w:rPr>
        <w:t>7</w:t>
      </w:r>
      <w:r w:rsidR="00ED016E" w:rsidRPr="00357C14">
        <w:rPr>
          <w:rFonts w:ascii="黑体" w:eastAsia="黑体" w:hAnsi="宋体" w:hint="eastAsia"/>
          <w:b/>
          <w:sz w:val="21"/>
        </w:rPr>
        <w:t>.3  防静电</w:t>
      </w:r>
    </w:p>
    <w:p w:rsidR="00ED016E" w:rsidRDefault="00ED016E">
      <w:pPr>
        <w:pStyle w:val="a3"/>
        <w:ind w:firstLineChars="200" w:firstLine="420"/>
        <w:rPr>
          <w:sz w:val="21"/>
        </w:rPr>
      </w:pPr>
      <w:r>
        <w:rPr>
          <w:sz w:val="21"/>
        </w:rPr>
        <w:t>a</w:t>
      </w:r>
      <w:r>
        <w:rPr>
          <w:rFonts w:hint="eastAsia"/>
          <w:sz w:val="21"/>
        </w:rPr>
        <w:t>）将可燃或易燃涂料从一个金属容器倒入另一个金属容器前，应将两个金属容器有效地连接和接地；</w:t>
      </w:r>
    </w:p>
    <w:p w:rsidR="00ED016E" w:rsidRDefault="00ED016E">
      <w:pPr>
        <w:pStyle w:val="a3"/>
        <w:ind w:firstLineChars="200" w:firstLine="420"/>
        <w:rPr>
          <w:sz w:val="21"/>
        </w:rPr>
      </w:pPr>
      <w:r>
        <w:rPr>
          <w:sz w:val="21"/>
        </w:rPr>
        <w:t xml:space="preserve">b) </w:t>
      </w:r>
      <w:r>
        <w:rPr>
          <w:rFonts w:hint="eastAsia"/>
          <w:sz w:val="21"/>
        </w:rPr>
        <w:t>当用管路输送涂料时，除将管路接地和跨接外，还应控制涂料流速，其流速不宜大于</w:t>
      </w:r>
      <w:r>
        <w:rPr>
          <w:rFonts w:hint="eastAsia"/>
          <w:sz w:val="21"/>
        </w:rPr>
        <w:t>1</w:t>
      </w:r>
      <w:r>
        <w:rPr>
          <w:sz w:val="21"/>
        </w:rPr>
        <w:t>m/s</w:t>
      </w:r>
      <w:r>
        <w:rPr>
          <w:rFonts w:hint="eastAsia"/>
          <w:sz w:val="21"/>
        </w:rPr>
        <w:t>。</w:t>
      </w:r>
    </w:p>
    <w:p w:rsidR="00ED016E" w:rsidRPr="00357C14" w:rsidRDefault="00F1747C">
      <w:pPr>
        <w:pStyle w:val="a3"/>
        <w:rPr>
          <w:rFonts w:ascii="黑体" w:eastAsia="黑体" w:hAnsi="宋体"/>
          <w:b/>
          <w:sz w:val="21"/>
        </w:rPr>
      </w:pPr>
      <w:r>
        <w:rPr>
          <w:rFonts w:ascii="黑体" w:eastAsia="黑体" w:hAnsi="宋体" w:hint="eastAsia"/>
          <w:b/>
          <w:sz w:val="21"/>
        </w:rPr>
        <w:t>7</w:t>
      </w:r>
      <w:r w:rsidR="00ED016E" w:rsidRPr="00357C14">
        <w:rPr>
          <w:rFonts w:ascii="黑体" w:eastAsia="黑体" w:hAnsi="宋体" w:hint="eastAsia"/>
          <w:b/>
          <w:sz w:val="21"/>
        </w:rPr>
        <w:t>.4  压力罐式供料装置</w:t>
      </w:r>
    </w:p>
    <w:p w:rsidR="00C80340" w:rsidRDefault="00C77B0C">
      <w:pPr>
        <w:pStyle w:val="a3"/>
        <w:ind w:firstLineChars="202" w:firstLine="424"/>
        <w:rPr>
          <w:rFonts w:asciiTheme="minorEastAsia" w:eastAsiaTheme="minorEastAsia" w:hAnsiTheme="minorEastAsia"/>
          <w:sz w:val="21"/>
        </w:rPr>
      </w:pPr>
      <w:r w:rsidRPr="00C77B0C">
        <w:rPr>
          <w:rFonts w:asciiTheme="minorEastAsia" w:eastAsiaTheme="minorEastAsia" w:hAnsiTheme="minorEastAsia" w:hint="eastAsia"/>
          <w:sz w:val="21"/>
        </w:rPr>
        <w:t>压力罐式供料装置涉及的压力容器</w:t>
      </w:r>
      <w:r w:rsidR="0014274C">
        <w:rPr>
          <w:rFonts w:asciiTheme="minorEastAsia" w:eastAsiaTheme="minorEastAsia" w:hAnsiTheme="minorEastAsia" w:hint="eastAsia"/>
          <w:sz w:val="21"/>
        </w:rPr>
        <w:t>和压力容器管道</w:t>
      </w:r>
      <w:r w:rsidR="00ED329F">
        <w:rPr>
          <w:rFonts w:asciiTheme="minorEastAsia" w:eastAsiaTheme="minorEastAsia" w:hAnsiTheme="minorEastAsia" w:hint="eastAsia"/>
          <w:sz w:val="21"/>
        </w:rPr>
        <w:t>应遵照《特种设备安全监察条例》的规定。</w:t>
      </w:r>
    </w:p>
    <w:p w:rsidR="00ED016E" w:rsidRPr="00357C14" w:rsidRDefault="00F1747C">
      <w:pPr>
        <w:pStyle w:val="a3"/>
        <w:rPr>
          <w:rFonts w:ascii="黑体" w:eastAsia="黑体" w:hAnsi="宋体"/>
          <w:b/>
          <w:sz w:val="21"/>
        </w:rPr>
      </w:pPr>
      <w:r>
        <w:rPr>
          <w:rFonts w:ascii="黑体" w:eastAsia="黑体" w:hAnsi="宋体" w:hint="eastAsia"/>
          <w:b/>
          <w:sz w:val="21"/>
        </w:rPr>
        <w:t>7</w:t>
      </w:r>
      <w:r w:rsidR="00ED016E" w:rsidRPr="00357C14">
        <w:rPr>
          <w:rFonts w:ascii="黑体" w:eastAsia="黑体" w:hAnsi="宋体" w:hint="eastAsia"/>
          <w:b/>
          <w:sz w:val="21"/>
        </w:rPr>
        <w:t>.5  水性涂料</w:t>
      </w:r>
    </w:p>
    <w:p w:rsidR="00ED016E" w:rsidRPr="00317D68" w:rsidRDefault="00ED016E">
      <w:pPr>
        <w:pStyle w:val="a3"/>
        <w:ind w:firstLineChars="200" w:firstLine="420"/>
        <w:rPr>
          <w:sz w:val="21"/>
        </w:rPr>
      </w:pPr>
      <w:r w:rsidRPr="00317D68">
        <w:rPr>
          <w:rFonts w:hint="eastAsia"/>
          <w:sz w:val="21"/>
        </w:rPr>
        <w:t>如果</w:t>
      </w:r>
      <w:r w:rsidR="00E27037" w:rsidRPr="00317D68">
        <w:rPr>
          <w:rFonts w:hint="eastAsia"/>
          <w:sz w:val="21"/>
        </w:rPr>
        <w:t>静电喷漆采用水性涂料等低电阻涂料时，应将涂料容器置于绝缘状态</w:t>
      </w:r>
      <w:r w:rsidR="00BE70B4" w:rsidRPr="00317D68">
        <w:rPr>
          <w:rFonts w:hint="eastAsia"/>
          <w:sz w:val="21"/>
        </w:rPr>
        <w:t>，喷枪与涂料容器之间的</w:t>
      </w:r>
      <w:r w:rsidR="00B7061E" w:rsidRPr="00317D68">
        <w:rPr>
          <w:rFonts w:hint="eastAsia"/>
          <w:sz w:val="21"/>
        </w:rPr>
        <w:t>输送</w:t>
      </w:r>
      <w:r w:rsidR="00BE70B4" w:rsidRPr="00317D68">
        <w:rPr>
          <w:rFonts w:hint="eastAsia"/>
          <w:sz w:val="21"/>
        </w:rPr>
        <w:t>管道也应绝缘。</w:t>
      </w:r>
    </w:p>
    <w:p w:rsidR="00ED016E" w:rsidRDefault="00ED016E">
      <w:pPr>
        <w:pStyle w:val="a3"/>
        <w:rPr>
          <w:sz w:val="21"/>
        </w:rPr>
      </w:pPr>
    </w:p>
    <w:p w:rsidR="00ED016E" w:rsidRPr="00357C14" w:rsidRDefault="00F1747C">
      <w:pPr>
        <w:pStyle w:val="a3"/>
        <w:rPr>
          <w:rFonts w:ascii="黑体" w:eastAsia="黑体"/>
          <w:b/>
          <w:sz w:val="21"/>
        </w:rPr>
      </w:pPr>
      <w:r>
        <w:rPr>
          <w:rFonts w:ascii="黑体" w:eastAsia="黑体" w:hint="eastAsia"/>
          <w:b/>
          <w:sz w:val="21"/>
        </w:rPr>
        <w:t>8</w:t>
      </w:r>
      <w:r w:rsidR="00ED016E" w:rsidRPr="00357C14">
        <w:rPr>
          <w:rFonts w:ascii="黑体" w:eastAsia="黑体" w:hint="eastAsia"/>
          <w:b/>
          <w:sz w:val="21"/>
        </w:rPr>
        <w:t xml:space="preserve"> 操作和维修</w:t>
      </w:r>
    </w:p>
    <w:p w:rsidR="00ED016E" w:rsidRDefault="00ED016E">
      <w:pPr>
        <w:pStyle w:val="a3"/>
        <w:rPr>
          <w:b/>
          <w:bCs/>
          <w:sz w:val="21"/>
        </w:rPr>
      </w:pPr>
    </w:p>
    <w:p w:rsidR="00ED016E" w:rsidRDefault="00F1747C">
      <w:pPr>
        <w:pStyle w:val="a3"/>
        <w:rPr>
          <w:sz w:val="21"/>
        </w:rPr>
      </w:pPr>
      <w:r>
        <w:rPr>
          <w:rFonts w:hint="eastAsia"/>
          <w:sz w:val="21"/>
        </w:rPr>
        <w:t>8</w:t>
      </w:r>
      <w:r w:rsidR="00CB0947">
        <w:rPr>
          <w:rFonts w:hint="eastAsia"/>
          <w:sz w:val="21"/>
        </w:rPr>
        <w:t xml:space="preserve">.1 </w:t>
      </w:r>
      <w:r w:rsidR="00ED016E">
        <w:rPr>
          <w:rFonts w:hint="eastAsia"/>
          <w:sz w:val="21"/>
        </w:rPr>
        <w:t xml:space="preserve"> </w:t>
      </w:r>
      <w:r w:rsidR="00ED016E">
        <w:rPr>
          <w:rFonts w:hint="eastAsia"/>
          <w:sz w:val="21"/>
        </w:rPr>
        <w:t>在静电喷漆区进行操作和维修，应遵照</w:t>
      </w:r>
      <w:r w:rsidR="00ED016E">
        <w:rPr>
          <w:sz w:val="21"/>
        </w:rPr>
        <w:t>GB 7691</w:t>
      </w:r>
      <w:r w:rsidR="00ED016E">
        <w:rPr>
          <w:rFonts w:hint="eastAsia"/>
          <w:sz w:val="21"/>
        </w:rPr>
        <w:t>—</w:t>
      </w:r>
      <w:r w:rsidR="00ED016E">
        <w:rPr>
          <w:rFonts w:ascii="宋体" w:hAnsi="宋体" w:hint="eastAsia"/>
          <w:sz w:val="21"/>
        </w:rPr>
        <w:t>2003</w:t>
      </w:r>
      <w:r w:rsidR="00ED016E">
        <w:rPr>
          <w:rFonts w:hint="eastAsia"/>
          <w:sz w:val="21"/>
        </w:rPr>
        <w:t>中第</w:t>
      </w:r>
      <w:r w:rsidR="00ED016E">
        <w:rPr>
          <w:rFonts w:hint="eastAsia"/>
          <w:sz w:val="21"/>
        </w:rPr>
        <w:t>13</w:t>
      </w:r>
      <w:r w:rsidR="00ED016E">
        <w:rPr>
          <w:rFonts w:hint="eastAsia"/>
          <w:sz w:val="21"/>
        </w:rPr>
        <w:t>、</w:t>
      </w:r>
      <w:r w:rsidR="00ED016E">
        <w:rPr>
          <w:rFonts w:hint="eastAsia"/>
          <w:sz w:val="21"/>
        </w:rPr>
        <w:t>15</w:t>
      </w:r>
      <w:r w:rsidR="00ED016E">
        <w:rPr>
          <w:rFonts w:hint="eastAsia"/>
          <w:sz w:val="21"/>
        </w:rPr>
        <w:t>、</w:t>
      </w:r>
      <w:r w:rsidR="00ED016E">
        <w:rPr>
          <w:rFonts w:hint="eastAsia"/>
          <w:sz w:val="21"/>
        </w:rPr>
        <w:t>17</w:t>
      </w:r>
      <w:r w:rsidR="00ED016E">
        <w:rPr>
          <w:rFonts w:hint="eastAsia"/>
          <w:sz w:val="21"/>
        </w:rPr>
        <w:t>章和本标准的规定，制订本企业的静电喷漆工艺安全操作和维修规程。</w:t>
      </w:r>
    </w:p>
    <w:p w:rsidR="00ED016E" w:rsidRPr="00E70848" w:rsidRDefault="00F1747C">
      <w:pPr>
        <w:pStyle w:val="a3"/>
        <w:rPr>
          <w:rFonts w:ascii="黑体" w:eastAsia="黑体" w:hAnsi="宋体"/>
          <w:b/>
          <w:sz w:val="21"/>
        </w:rPr>
      </w:pPr>
      <w:r>
        <w:rPr>
          <w:rFonts w:ascii="黑体" w:eastAsia="黑体" w:hAnsi="宋体" w:hint="eastAsia"/>
          <w:b/>
          <w:sz w:val="21"/>
        </w:rPr>
        <w:t>8</w:t>
      </w:r>
      <w:r w:rsidR="00ED016E" w:rsidRPr="00E70848">
        <w:rPr>
          <w:rFonts w:ascii="黑体" w:eastAsia="黑体" w:hAnsi="宋体" w:hint="eastAsia"/>
          <w:b/>
          <w:sz w:val="21"/>
        </w:rPr>
        <w:t>.</w:t>
      </w:r>
      <w:r w:rsidR="00CB0947" w:rsidRPr="00E70848">
        <w:rPr>
          <w:rFonts w:ascii="黑体" w:eastAsia="黑体" w:hAnsi="宋体" w:hint="eastAsia"/>
          <w:b/>
          <w:sz w:val="21"/>
        </w:rPr>
        <w:t>2</w:t>
      </w:r>
      <w:r w:rsidR="00ED016E" w:rsidRPr="00E70848">
        <w:rPr>
          <w:rFonts w:ascii="黑体" w:eastAsia="黑体" w:hAnsi="宋体" w:hint="eastAsia"/>
          <w:b/>
          <w:sz w:val="21"/>
        </w:rPr>
        <w:t xml:space="preserve">  作业人员应采取的个人防护措施</w:t>
      </w:r>
    </w:p>
    <w:p w:rsidR="00ED016E" w:rsidRDefault="00ED016E">
      <w:pPr>
        <w:pStyle w:val="a3"/>
        <w:ind w:firstLineChars="200" w:firstLine="420"/>
        <w:rPr>
          <w:sz w:val="21"/>
        </w:rPr>
      </w:pPr>
      <w:r>
        <w:rPr>
          <w:sz w:val="21"/>
        </w:rPr>
        <w:t>a</w:t>
      </w:r>
      <w:r>
        <w:rPr>
          <w:rFonts w:hint="eastAsia"/>
          <w:sz w:val="21"/>
        </w:rPr>
        <w:t>）作业人员应穿导电鞋，并应符合</w:t>
      </w:r>
      <w:r w:rsidR="00AD53F8">
        <w:rPr>
          <w:sz w:val="21"/>
        </w:rPr>
        <w:t>GB</w:t>
      </w:r>
      <w:r w:rsidR="00AD53F8">
        <w:rPr>
          <w:rFonts w:hint="eastAsia"/>
          <w:sz w:val="21"/>
        </w:rPr>
        <w:t>21146</w:t>
      </w:r>
      <w:r>
        <w:rPr>
          <w:rFonts w:hint="eastAsia"/>
          <w:sz w:val="21"/>
        </w:rPr>
        <w:t>规定的要求。穿着时应及时清除鞋底的污物；</w:t>
      </w:r>
    </w:p>
    <w:p w:rsidR="00ED016E" w:rsidRPr="00AD53F8" w:rsidRDefault="00ED016E" w:rsidP="00AD53F8">
      <w:pPr>
        <w:pStyle w:val="a3"/>
        <w:numPr>
          <w:ilvl w:val="0"/>
          <w:numId w:val="29"/>
        </w:numPr>
        <w:rPr>
          <w:sz w:val="21"/>
        </w:rPr>
      </w:pPr>
      <w:r>
        <w:rPr>
          <w:rFonts w:hint="eastAsia"/>
          <w:sz w:val="21"/>
        </w:rPr>
        <w:t>手工静电喷漆时，</w:t>
      </w:r>
      <w:r w:rsidR="00AD53F8">
        <w:rPr>
          <w:rFonts w:hint="eastAsia"/>
          <w:sz w:val="21"/>
        </w:rPr>
        <w:t>应使手与喷枪手柄的金属</w:t>
      </w:r>
      <w:r w:rsidR="00BE70B4">
        <w:rPr>
          <w:rFonts w:hint="eastAsia"/>
          <w:sz w:val="21"/>
        </w:rPr>
        <w:t>部分</w:t>
      </w:r>
      <w:r w:rsidR="00AD53F8">
        <w:rPr>
          <w:rFonts w:hint="eastAsia"/>
          <w:sz w:val="21"/>
        </w:rPr>
        <w:t>导电性良好，</w:t>
      </w:r>
      <w:r>
        <w:rPr>
          <w:rFonts w:hint="eastAsia"/>
          <w:sz w:val="21"/>
        </w:rPr>
        <w:t>保证操</w:t>
      </w:r>
      <w:r w:rsidRPr="00AD53F8">
        <w:rPr>
          <w:rFonts w:hint="eastAsia"/>
          <w:sz w:val="21"/>
        </w:rPr>
        <w:t>作者</w:t>
      </w:r>
      <w:r w:rsidR="00BE70B4">
        <w:rPr>
          <w:rFonts w:hint="eastAsia"/>
          <w:sz w:val="21"/>
        </w:rPr>
        <w:t>处于导通</w:t>
      </w:r>
      <w:r w:rsidRPr="00AD53F8">
        <w:rPr>
          <w:rFonts w:hint="eastAsia"/>
          <w:sz w:val="21"/>
        </w:rPr>
        <w:t>接地</w:t>
      </w:r>
      <w:r w:rsidR="00BE70B4">
        <w:rPr>
          <w:rFonts w:hint="eastAsia"/>
          <w:sz w:val="21"/>
        </w:rPr>
        <w:t>状态</w:t>
      </w:r>
      <w:r w:rsidRPr="00AD53F8">
        <w:rPr>
          <w:rFonts w:hint="eastAsia"/>
          <w:sz w:val="21"/>
        </w:rPr>
        <w:t>；</w:t>
      </w:r>
    </w:p>
    <w:p w:rsidR="00ED016E" w:rsidRDefault="00ED016E">
      <w:pPr>
        <w:pStyle w:val="a3"/>
        <w:numPr>
          <w:ilvl w:val="0"/>
          <w:numId w:val="29"/>
        </w:numPr>
        <w:rPr>
          <w:sz w:val="21"/>
        </w:rPr>
      </w:pPr>
      <w:r>
        <w:rPr>
          <w:rFonts w:hint="eastAsia"/>
          <w:sz w:val="21"/>
        </w:rPr>
        <w:t>作业人员应穿防静电工作服。不得穿用丝绸、合成纤维等易于产生和积聚静电荷的材料制成的</w:t>
      </w:r>
    </w:p>
    <w:p w:rsidR="00ED016E" w:rsidRDefault="00ED016E">
      <w:pPr>
        <w:pStyle w:val="a3"/>
        <w:rPr>
          <w:sz w:val="21"/>
        </w:rPr>
      </w:pPr>
      <w:r>
        <w:rPr>
          <w:rFonts w:hint="eastAsia"/>
          <w:sz w:val="21"/>
        </w:rPr>
        <w:lastRenderedPageBreak/>
        <w:t>内衣；</w:t>
      </w:r>
    </w:p>
    <w:p w:rsidR="00ED016E" w:rsidRDefault="00ED016E">
      <w:pPr>
        <w:pStyle w:val="a3"/>
        <w:numPr>
          <w:ilvl w:val="0"/>
          <w:numId w:val="29"/>
        </w:numPr>
        <w:rPr>
          <w:sz w:val="21"/>
        </w:rPr>
      </w:pPr>
      <w:r>
        <w:rPr>
          <w:rFonts w:hint="eastAsia"/>
          <w:sz w:val="21"/>
        </w:rPr>
        <w:t>不应在静电喷漆区穿脱衣服、帽子或类似物。</w:t>
      </w:r>
    </w:p>
    <w:p w:rsidR="00ED016E" w:rsidRDefault="00ED016E">
      <w:pPr>
        <w:pStyle w:val="a3"/>
        <w:numPr>
          <w:ilvl w:val="0"/>
          <w:numId w:val="29"/>
        </w:numPr>
        <w:rPr>
          <w:sz w:val="21"/>
        </w:rPr>
      </w:pPr>
      <w:r>
        <w:rPr>
          <w:rFonts w:hint="eastAsia"/>
          <w:sz w:val="21"/>
        </w:rPr>
        <w:t>作业人员不应佩带孤立的金属物体。</w:t>
      </w:r>
    </w:p>
    <w:p w:rsidR="00ED016E" w:rsidRPr="00E70848" w:rsidRDefault="00F1747C">
      <w:pPr>
        <w:pStyle w:val="a3"/>
        <w:rPr>
          <w:rFonts w:ascii="黑体" w:eastAsia="黑体" w:hAnsi="宋体"/>
          <w:b/>
          <w:sz w:val="21"/>
        </w:rPr>
      </w:pPr>
      <w:r>
        <w:rPr>
          <w:rFonts w:ascii="黑体" w:eastAsia="黑体" w:hAnsi="宋体" w:hint="eastAsia"/>
          <w:b/>
          <w:sz w:val="21"/>
        </w:rPr>
        <w:t>8</w:t>
      </w:r>
      <w:r w:rsidR="00ED016E" w:rsidRPr="00E70848">
        <w:rPr>
          <w:rFonts w:ascii="黑体" w:eastAsia="黑体" w:hAnsi="宋体" w:hint="eastAsia"/>
          <w:b/>
          <w:sz w:val="21"/>
        </w:rPr>
        <w:t>.</w:t>
      </w:r>
      <w:r w:rsidR="00CB0947" w:rsidRPr="00E70848">
        <w:rPr>
          <w:rFonts w:ascii="黑体" w:eastAsia="黑体" w:hAnsi="宋体" w:hint="eastAsia"/>
          <w:b/>
          <w:sz w:val="21"/>
        </w:rPr>
        <w:t xml:space="preserve">3 </w:t>
      </w:r>
      <w:r w:rsidR="00ED016E" w:rsidRPr="00E70848">
        <w:rPr>
          <w:rFonts w:ascii="黑体" w:eastAsia="黑体" w:hAnsi="宋体" w:hint="eastAsia"/>
          <w:b/>
          <w:sz w:val="21"/>
        </w:rPr>
        <w:t xml:space="preserve"> 作业人员操作注意事项</w:t>
      </w:r>
    </w:p>
    <w:p w:rsidR="00ED016E" w:rsidRDefault="00571F22">
      <w:pPr>
        <w:pStyle w:val="a3"/>
        <w:numPr>
          <w:ilvl w:val="0"/>
          <w:numId w:val="30"/>
        </w:numPr>
        <w:rPr>
          <w:sz w:val="21"/>
        </w:rPr>
      </w:pPr>
      <w:r>
        <w:rPr>
          <w:rFonts w:hint="eastAsia"/>
          <w:sz w:val="21"/>
        </w:rPr>
        <w:t>喷漆时不许</w:t>
      </w:r>
      <w:r w:rsidR="00ED016E">
        <w:rPr>
          <w:rFonts w:hint="eastAsia"/>
          <w:sz w:val="21"/>
        </w:rPr>
        <w:t>将喷枪对人，不</w:t>
      </w:r>
      <w:r>
        <w:rPr>
          <w:rFonts w:hint="eastAsia"/>
          <w:sz w:val="21"/>
        </w:rPr>
        <w:t>许</w:t>
      </w:r>
      <w:r w:rsidR="00ED016E">
        <w:rPr>
          <w:rFonts w:hint="eastAsia"/>
          <w:sz w:val="21"/>
        </w:rPr>
        <w:t>将手放置在喷嘴上；</w:t>
      </w:r>
    </w:p>
    <w:p w:rsidR="00ED016E" w:rsidRDefault="00ED016E">
      <w:pPr>
        <w:pStyle w:val="a3"/>
        <w:numPr>
          <w:ilvl w:val="0"/>
          <w:numId w:val="30"/>
        </w:numPr>
        <w:rPr>
          <w:sz w:val="21"/>
        </w:rPr>
      </w:pPr>
      <w:r>
        <w:rPr>
          <w:rFonts w:hint="eastAsia"/>
          <w:sz w:val="21"/>
        </w:rPr>
        <w:t>喷漆前检查涂料是否有泄漏，如有涂料泄漏则不应进行喷漆作业；</w:t>
      </w:r>
    </w:p>
    <w:p w:rsidR="00ED016E" w:rsidRDefault="00ED016E">
      <w:pPr>
        <w:pStyle w:val="a3"/>
        <w:numPr>
          <w:ilvl w:val="0"/>
          <w:numId w:val="30"/>
        </w:numPr>
        <w:rPr>
          <w:sz w:val="21"/>
        </w:rPr>
      </w:pPr>
      <w:r>
        <w:rPr>
          <w:rFonts w:hint="eastAsia"/>
          <w:sz w:val="21"/>
        </w:rPr>
        <w:t>作业人员喷漆作业时，如果感觉到电击，则应立即停止喷漆作业；</w:t>
      </w:r>
    </w:p>
    <w:p w:rsidR="00ED016E" w:rsidRDefault="00ED016E">
      <w:pPr>
        <w:pStyle w:val="a3"/>
        <w:numPr>
          <w:ilvl w:val="0"/>
          <w:numId w:val="30"/>
        </w:numPr>
        <w:rPr>
          <w:sz w:val="21"/>
        </w:rPr>
      </w:pPr>
      <w:r>
        <w:rPr>
          <w:rFonts w:hint="eastAsia"/>
          <w:sz w:val="21"/>
        </w:rPr>
        <w:t>在喷漆作业中如果需要暂停作业时，应关闭静电电源开关，喷枪应卸压，并确保电极不接地；</w:t>
      </w:r>
    </w:p>
    <w:p w:rsidR="00ED016E" w:rsidRDefault="00ED016E">
      <w:pPr>
        <w:pStyle w:val="a3"/>
        <w:numPr>
          <w:ilvl w:val="0"/>
          <w:numId w:val="30"/>
        </w:numPr>
        <w:rPr>
          <w:sz w:val="21"/>
        </w:rPr>
      </w:pPr>
      <w:r>
        <w:rPr>
          <w:rFonts w:hint="eastAsia"/>
          <w:sz w:val="21"/>
        </w:rPr>
        <w:t>在喷漆作业中，不应使用绝缘物体碰触工件、电极或静电雾化器。</w:t>
      </w:r>
    </w:p>
    <w:p w:rsidR="004005AB" w:rsidRPr="00D637EB" w:rsidRDefault="00C77B0C" w:rsidP="00AD53F8">
      <w:pPr>
        <w:pStyle w:val="a3"/>
        <w:ind w:left="435"/>
        <w:rPr>
          <w:sz w:val="21"/>
        </w:rPr>
      </w:pPr>
      <w:r w:rsidRPr="00D637EB">
        <w:rPr>
          <w:sz w:val="21"/>
        </w:rPr>
        <w:t>f</w:t>
      </w:r>
      <w:r w:rsidRPr="00D637EB">
        <w:rPr>
          <w:rFonts w:hint="eastAsia"/>
          <w:sz w:val="21"/>
        </w:rPr>
        <w:t>）在多支静电雾化器同时操作的场所，使用时应注意相对位置，应使喷涂漆雾互不干扰，避免同</w:t>
      </w:r>
    </w:p>
    <w:p w:rsidR="004005AB" w:rsidRPr="00D637EB" w:rsidRDefault="00C77B0C" w:rsidP="004005AB">
      <w:pPr>
        <w:pStyle w:val="a3"/>
        <w:rPr>
          <w:sz w:val="21"/>
        </w:rPr>
      </w:pPr>
      <w:r w:rsidRPr="00D637EB">
        <w:rPr>
          <w:rFonts w:hint="eastAsia"/>
          <w:sz w:val="21"/>
        </w:rPr>
        <w:t>性漆雾相排斥。</w:t>
      </w:r>
    </w:p>
    <w:p w:rsidR="00ED016E" w:rsidRPr="00E70848" w:rsidRDefault="00F1747C">
      <w:pPr>
        <w:pStyle w:val="a3"/>
        <w:rPr>
          <w:rFonts w:ascii="黑体" w:eastAsia="黑体" w:hAnsi="宋体"/>
          <w:b/>
          <w:sz w:val="21"/>
        </w:rPr>
      </w:pPr>
      <w:r>
        <w:rPr>
          <w:rFonts w:ascii="黑体" w:eastAsia="黑体" w:hAnsi="宋体" w:hint="eastAsia"/>
          <w:b/>
          <w:sz w:val="21"/>
        </w:rPr>
        <w:t>8</w:t>
      </w:r>
      <w:r w:rsidR="00ED016E" w:rsidRPr="00E70848">
        <w:rPr>
          <w:rFonts w:ascii="黑体" w:eastAsia="黑体" w:hAnsi="宋体" w:hint="eastAsia"/>
          <w:b/>
          <w:sz w:val="21"/>
        </w:rPr>
        <w:t>.</w:t>
      </w:r>
      <w:r w:rsidR="00CB0947" w:rsidRPr="00E70848">
        <w:rPr>
          <w:rFonts w:ascii="黑体" w:eastAsia="黑体" w:hAnsi="宋体" w:hint="eastAsia"/>
          <w:b/>
          <w:sz w:val="21"/>
        </w:rPr>
        <w:t>4</w:t>
      </w:r>
      <w:r w:rsidR="00ED016E" w:rsidRPr="00E70848">
        <w:rPr>
          <w:rFonts w:ascii="黑体" w:eastAsia="黑体" w:hAnsi="宋体" w:hint="eastAsia"/>
          <w:b/>
          <w:sz w:val="21"/>
        </w:rPr>
        <w:t xml:space="preserve">  静电雾化器的日常维护</w:t>
      </w:r>
    </w:p>
    <w:p w:rsidR="00ED016E" w:rsidRDefault="00ED016E">
      <w:pPr>
        <w:pStyle w:val="a3"/>
        <w:rPr>
          <w:sz w:val="21"/>
        </w:rPr>
      </w:pPr>
      <w:r>
        <w:rPr>
          <w:rFonts w:hint="eastAsia"/>
          <w:sz w:val="21"/>
        </w:rPr>
        <w:t xml:space="preserve">    </w:t>
      </w:r>
      <w:r>
        <w:rPr>
          <w:sz w:val="21"/>
        </w:rPr>
        <w:t>a</w:t>
      </w:r>
      <w:r>
        <w:rPr>
          <w:rFonts w:hint="eastAsia"/>
          <w:sz w:val="21"/>
        </w:rPr>
        <w:t>）企业应根据实际使用情况，规定静电雾化器的电阻、电源电阻及静电雾化器电阻棒电阻的检测周期；</w:t>
      </w:r>
    </w:p>
    <w:p w:rsidR="00ED016E" w:rsidRDefault="00ED016E">
      <w:pPr>
        <w:pStyle w:val="a3"/>
        <w:rPr>
          <w:sz w:val="21"/>
        </w:rPr>
      </w:pPr>
      <w:r>
        <w:rPr>
          <w:rFonts w:hint="eastAsia"/>
          <w:sz w:val="21"/>
        </w:rPr>
        <w:t xml:space="preserve">    </w:t>
      </w:r>
      <w:r>
        <w:rPr>
          <w:sz w:val="21"/>
        </w:rPr>
        <w:t>b</w:t>
      </w:r>
      <w:r>
        <w:rPr>
          <w:rFonts w:hint="eastAsia"/>
          <w:sz w:val="21"/>
        </w:rPr>
        <w:t>）按规定进行检测，确认电阻是否完好和密封件是否泄漏，发现问题应及时处理和更换部件，并作好原始记录。</w:t>
      </w:r>
    </w:p>
    <w:p w:rsidR="00ED016E" w:rsidRPr="00E70848" w:rsidRDefault="00F1747C">
      <w:pPr>
        <w:pStyle w:val="a3"/>
        <w:rPr>
          <w:rFonts w:ascii="黑体" w:eastAsia="黑体" w:hAnsi="宋体"/>
          <w:b/>
          <w:sz w:val="21"/>
        </w:rPr>
      </w:pPr>
      <w:r>
        <w:rPr>
          <w:rFonts w:ascii="黑体" w:eastAsia="黑体" w:hAnsi="宋体" w:hint="eastAsia"/>
          <w:b/>
          <w:sz w:val="21"/>
        </w:rPr>
        <w:t>8</w:t>
      </w:r>
      <w:r w:rsidR="00ED016E" w:rsidRPr="00E70848">
        <w:rPr>
          <w:rFonts w:ascii="黑体" w:eastAsia="黑体" w:hAnsi="宋体" w:hint="eastAsia"/>
          <w:b/>
          <w:sz w:val="21"/>
        </w:rPr>
        <w:t>.</w:t>
      </w:r>
      <w:r w:rsidR="00CB0947" w:rsidRPr="00E70848">
        <w:rPr>
          <w:rFonts w:ascii="黑体" w:eastAsia="黑体" w:hAnsi="宋体" w:hint="eastAsia"/>
          <w:b/>
          <w:sz w:val="21"/>
        </w:rPr>
        <w:t>5</w:t>
      </w:r>
      <w:r w:rsidR="00ED016E" w:rsidRPr="00E70848">
        <w:rPr>
          <w:rFonts w:ascii="黑体" w:eastAsia="黑体" w:hAnsi="宋体" w:hint="eastAsia"/>
          <w:b/>
          <w:sz w:val="21"/>
        </w:rPr>
        <w:t xml:space="preserve">  喷漆完毕时的停机操作</w:t>
      </w:r>
    </w:p>
    <w:p w:rsidR="00ED016E" w:rsidRDefault="00ED016E">
      <w:pPr>
        <w:pStyle w:val="a3"/>
        <w:ind w:firstLineChars="200" w:firstLine="420"/>
        <w:rPr>
          <w:sz w:val="21"/>
        </w:rPr>
      </w:pPr>
      <w:r>
        <w:rPr>
          <w:sz w:val="21"/>
        </w:rPr>
        <w:t>a</w:t>
      </w:r>
      <w:r>
        <w:rPr>
          <w:rFonts w:hint="eastAsia"/>
          <w:sz w:val="21"/>
        </w:rPr>
        <w:t>）停止喷漆时，应先关闭输漆开关，然后关闭高压电流等其它开关；</w:t>
      </w:r>
    </w:p>
    <w:p w:rsidR="00ED016E" w:rsidRDefault="00ED016E">
      <w:pPr>
        <w:pStyle w:val="a3"/>
        <w:ind w:left="420"/>
        <w:rPr>
          <w:sz w:val="21"/>
        </w:rPr>
      </w:pPr>
      <w:r>
        <w:rPr>
          <w:sz w:val="21"/>
        </w:rPr>
        <w:t>b</w:t>
      </w:r>
      <w:r>
        <w:rPr>
          <w:rFonts w:hint="eastAsia"/>
          <w:sz w:val="21"/>
        </w:rPr>
        <w:t>）待漆雾消除后，用放电棒对静电雾化器、输漆管路等喷漆装置进行放电处理。</w:t>
      </w:r>
    </w:p>
    <w:p w:rsidR="00ED016E" w:rsidRPr="00E70848" w:rsidRDefault="00F1747C">
      <w:pPr>
        <w:pStyle w:val="a3"/>
        <w:rPr>
          <w:rFonts w:ascii="黑体" w:eastAsia="黑体" w:hAnsi="宋体"/>
          <w:b/>
          <w:sz w:val="21"/>
        </w:rPr>
      </w:pPr>
      <w:r>
        <w:rPr>
          <w:rFonts w:ascii="黑体" w:eastAsia="黑体" w:hAnsi="宋体" w:hint="eastAsia"/>
          <w:b/>
          <w:sz w:val="21"/>
        </w:rPr>
        <w:t>8</w:t>
      </w:r>
      <w:r w:rsidR="00ED016E" w:rsidRPr="00E70848">
        <w:rPr>
          <w:rFonts w:ascii="黑体" w:eastAsia="黑体" w:hAnsi="宋体" w:hint="eastAsia"/>
          <w:b/>
          <w:sz w:val="21"/>
        </w:rPr>
        <w:t>.</w:t>
      </w:r>
      <w:r w:rsidR="00CB0947" w:rsidRPr="00E70848">
        <w:rPr>
          <w:rFonts w:ascii="黑体" w:eastAsia="黑体" w:hAnsi="宋体" w:hint="eastAsia"/>
          <w:b/>
          <w:sz w:val="21"/>
        </w:rPr>
        <w:t>6</w:t>
      </w:r>
      <w:r w:rsidR="00ED016E" w:rsidRPr="00E70848">
        <w:rPr>
          <w:rFonts w:ascii="黑体" w:eastAsia="黑体" w:hAnsi="宋体" w:hint="eastAsia"/>
          <w:b/>
          <w:sz w:val="21"/>
        </w:rPr>
        <w:t xml:space="preserve">  静电喷漆区的清洁</w:t>
      </w:r>
    </w:p>
    <w:p w:rsidR="00ED016E" w:rsidRDefault="00ED016E">
      <w:pPr>
        <w:pStyle w:val="a3"/>
        <w:numPr>
          <w:ilvl w:val="0"/>
          <w:numId w:val="21"/>
        </w:numPr>
        <w:rPr>
          <w:sz w:val="21"/>
        </w:rPr>
      </w:pPr>
      <w:r>
        <w:rPr>
          <w:rFonts w:hint="eastAsia"/>
          <w:sz w:val="21"/>
        </w:rPr>
        <w:t>静电喷漆室地面应是导电的。为便于清洁宜使用导电性覆盖物；</w:t>
      </w:r>
    </w:p>
    <w:p w:rsidR="00ED016E" w:rsidRDefault="00ED016E">
      <w:pPr>
        <w:pStyle w:val="a3"/>
        <w:numPr>
          <w:ilvl w:val="0"/>
          <w:numId w:val="21"/>
        </w:numPr>
        <w:rPr>
          <w:sz w:val="21"/>
        </w:rPr>
      </w:pPr>
      <w:r>
        <w:rPr>
          <w:rFonts w:hint="eastAsia"/>
          <w:sz w:val="21"/>
        </w:rPr>
        <w:t>应保持静电喷漆区清洁。静电喷漆室内外及管道等处的积漆应及时清除。</w:t>
      </w:r>
    </w:p>
    <w:p w:rsidR="00845E18" w:rsidRPr="00834343" w:rsidRDefault="00C77B0C" w:rsidP="00845E18">
      <w:pPr>
        <w:pStyle w:val="a3"/>
        <w:numPr>
          <w:ilvl w:val="0"/>
          <w:numId w:val="21"/>
        </w:numPr>
        <w:rPr>
          <w:sz w:val="21"/>
        </w:rPr>
      </w:pPr>
      <w:r w:rsidRPr="00834343">
        <w:rPr>
          <w:rFonts w:hint="eastAsia"/>
          <w:sz w:val="21"/>
        </w:rPr>
        <w:t>每次喷漆后应清洗雾化器内部通道，柱帽等，保证其内部管道通畅和雾化器清洁。</w:t>
      </w:r>
    </w:p>
    <w:p w:rsidR="00ED016E" w:rsidRPr="00E70848" w:rsidRDefault="00F1747C">
      <w:pPr>
        <w:pStyle w:val="a3"/>
        <w:rPr>
          <w:rFonts w:ascii="黑体" w:eastAsia="黑体" w:hAnsi="宋体"/>
          <w:b/>
          <w:sz w:val="21"/>
        </w:rPr>
      </w:pPr>
      <w:r>
        <w:rPr>
          <w:rFonts w:ascii="黑体" w:eastAsia="黑体" w:hAnsi="宋体" w:hint="eastAsia"/>
          <w:b/>
          <w:sz w:val="21"/>
        </w:rPr>
        <w:t>8</w:t>
      </w:r>
      <w:r w:rsidR="00ED016E" w:rsidRPr="00E70848">
        <w:rPr>
          <w:rFonts w:ascii="黑体" w:eastAsia="黑体" w:hAnsi="宋体" w:hint="eastAsia"/>
          <w:b/>
          <w:sz w:val="21"/>
        </w:rPr>
        <w:t>.</w:t>
      </w:r>
      <w:r w:rsidR="00CB0947" w:rsidRPr="00E70848">
        <w:rPr>
          <w:rFonts w:ascii="黑体" w:eastAsia="黑体" w:hAnsi="宋体" w:hint="eastAsia"/>
          <w:b/>
          <w:sz w:val="21"/>
        </w:rPr>
        <w:t>7</w:t>
      </w:r>
      <w:r w:rsidR="00ED016E" w:rsidRPr="00E70848">
        <w:rPr>
          <w:rFonts w:ascii="黑体" w:eastAsia="黑体" w:hAnsi="宋体" w:hint="eastAsia"/>
          <w:b/>
          <w:sz w:val="21"/>
        </w:rPr>
        <w:t xml:space="preserve">  清洗溶剂的闪点</w:t>
      </w:r>
    </w:p>
    <w:p w:rsidR="00ED016E" w:rsidRDefault="00ED016E">
      <w:pPr>
        <w:pStyle w:val="a3"/>
        <w:numPr>
          <w:ilvl w:val="0"/>
          <w:numId w:val="33"/>
        </w:numPr>
        <w:rPr>
          <w:sz w:val="21"/>
        </w:rPr>
      </w:pPr>
      <w:r>
        <w:rPr>
          <w:rFonts w:hint="eastAsia"/>
          <w:sz w:val="21"/>
        </w:rPr>
        <w:t>清洗静电雾化器用溶剂的闪点不应低于</w:t>
      </w:r>
      <w:r>
        <w:rPr>
          <w:rFonts w:hint="eastAsia"/>
          <w:sz w:val="21"/>
        </w:rPr>
        <w:t>23</w:t>
      </w:r>
      <w:r>
        <w:rPr>
          <w:rFonts w:ascii="宋体" w:hAnsi="宋体" w:hint="eastAsia"/>
          <w:sz w:val="21"/>
        </w:rPr>
        <w:t>℃</w:t>
      </w:r>
      <w:r>
        <w:rPr>
          <w:rFonts w:hint="eastAsia"/>
          <w:sz w:val="21"/>
        </w:rPr>
        <w:t>，且应超过作业区环境温度；</w:t>
      </w:r>
    </w:p>
    <w:p w:rsidR="00ED016E" w:rsidRDefault="00ED016E">
      <w:pPr>
        <w:pStyle w:val="a3"/>
        <w:numPr>
          <w:ilvl w:val="0"/>
          <w:numId w:val="33"/>
        </w:numPr>
        <w:rPr>
          <w:rFonts w:ascii="宋体" w:hAnsi="宋体"/>
          <w:sz w:val="21"/>
        </w:rPr>
      </w:pPr>
      <w:r>
        <w:rPr>
          <w:rFonts w:hint="eastAsia"/>
          <w:sz w:val="21"/>
        </w:rPr>
        <w:t>清洗喷漆系统用溶剂的闪点不应低于</w:t>
      </w:r>
      <w:r>
        <w:rPr>
          <w:rFonts w:hint="eastAsia"/>
          <w:sz w:val="21"/>
        </w:rPr>
        <w:t>38</w:t>
      </w:r>
      <w:r>
        <w:rPr>
          <w:rFonts w:ascii="宋体" w:hAnsi="宋体" w:hint="eastAsia"/>
          <w:sz w:val="21"/>
        </w:rPr>
        <w:t>℃。</w:t>
      </w:r>
    </w:p>
    <w:p w:rsidR="00ED016E" w:rsidRPr="00E70848" w:rsidRDefault="00F1747C">
      <w:pPr>
        <w:pStyle w:val="a3"/>
        <w:rPr>
          <w:rFonts w:ascii="黑体" w:eastAsia="黑体" w:hAnsi="宋体"/>
          <w:b/>
          <w:sz w:val="21"/>
        </w:rPr>
      </w:pPr>
      <w:r>
        <w:rPr>
          <w:rFonts w:ascii="黑体" w:eastAsia="黑体" w:hAnsi="宋体" w:hint="eastAsia"/>
          <w:b/>
          <w:sz w:val="21"/>
        </w:rPr>
        <w:t>8</w:t>
      </w:r>
      <w:r w:rsidR="00ED016E" w:rsidRPr="00E70848">
        <w:rPr>
          <w:rFonts w:ascii="黑体" w:eastAsia="黑体" w:hAnsi="宋体" w:hint="eastAsia"/>
          <w:b/>
          <w:sz w:val="21"/>
        </w:rPr>
        <w:t>.</w:t>
      </w:r>
      <w:r w:rsidR="00CB0947" w:rsidRPr="00E70848">
        <w:rPr>
          <w:rFonts w:ascii="黑体" w:eastAsia="黑体" w:hAnsi="宋体" w:hint="eastAsia"/>
          <w:b/>
          <w:sz w:val="21"/>
        </w:rPr>
        <w:t>8</w:t>
      </w:r>
      <w:r w:rsidR="00ED016E" w:rsidRPr="00E70848">
        <w:rPr>
          <w:rFonts w:ascii="黑体" w:eastAsia="黑体" w:hAnsi="宋体" w:hint="eastAsia"/>
          <w:b/>
          <w:sz w:val="21"/>
        </w:rPr>
        <w:t xml:space="preserve">  清洗操作注意事项</w:t>
      </w:r>
    </w:p>
    <w:p w:rsidR="00ED016E" w:rsidRDefault="00ED016E">
      <w:pPr>
        <w:pStyle w:val="a3"/>
        <w:numPr>
          <w:ilvl w:val="0"/>
          <w:numId w:val="22"/>
        </w:numPr>
        <w:rPr>
          <w:rFonts w:ascii="宋体" w:hAnsi="宋体"/>
          <w:sz w:val="21"/>
        </w:rPr>
      </w:pPr>
      <w:r>
        <w:rPr>
          <w:rFonts w:ascii="宋体" w:hAnsi="宋体" w:hint="eastAsia"/>
          <w:sz w:val="21"/>
        </w:rPr>
        <w:t>应用金属容器盛装清洗溶剂，容器应可靠接地；</w:t>
      </w:r>
    </w:p>
    <w:p w:rsidR="00ED016E" w:rsidRDefault="00ED016E">
      <w:pPr>
        <w:pStyle w:val="a3"/>
        <w:numPr>
          <w:ilvl w:val="0"/>
          <w:numId w:val="22"/>
        </w:numPr>
        <w:rPr>
          <w:sz w:val="21"/>
        </w:rPr>
      </w:pPr>
      <w:r>
        <w:rPr>
          <w:rFonts w:ascii="宋体" w:hAnsi="宋体" w:hint="eastAsia"/>
          <w:sz w:val="21"/>
        </w:rPr>
        <w:t>清洗静电雾化器时，严禁接通高压电；</w:t>
      </w:r>
    </w:p>
    <w:p w:rsidR="00ED016E" w:rsidRDefault="00ED016E">
      <w:pPr>
        <w:pStyle w:val="a3"/>
        <w:numPr>
          <w:ilvl w:val="0"/>
          <w:numId w:val="22"/>
        </w:numPr>
        <w:rPr>
          <w:sz w:val="21"/>
        </w:rPr>
      </w:pPr>
      <w:r>
        <w:rPr>
          <w:rFonts w:ascii="宋体" w:hAnsi="宋体" w:hint="eastAsia"/>
          <w:sz w:val="21"/>
        </w:rPr>
        <w:t>应在机械通风良好的区域清洗；</w:t>
      </w:r>
    </w:p>
    <w:p w:rsidR="00ED016E" w:rsidRDefault="00ED016E">
      <w:pPr>
        <w:pStyle w:val="a3"/>
        <w:ind w:firstLineChars="200" w:firstLine="420"/>
        <w:rPr>
          <w:sz w:val="21"/>
        </w:rPr>
      </w:pPr>
      <w:r>
        <w:rPr>
          <w:rFonts w:ascii="宋体" w:hAnsi="宋体"/>
          <w:sz w:val="21"/>
        </w:rPr>
        <w:t>d</w:t>
      </w:r>
      <w:r>
        <w:rPr>
          <w:rFonts w:ascii="宋体" w:hAnsi="宋体" w:hint="eastAsia"/>
          <w:sz w:val="21"/>
        </w:rPr>
        <w:t>）每次使用的清洗溶剂的数量应严格限制，每次清洗溶剂使用的数量应保证其作业场所有害物质浓度符合</w:t>
      </w:r>
      <w:r w:rsidR="002E0B36">
        <w:rPr>
          <w:rFonts w:ascii="宋体" w:hAnsi="宋体" w:hint="eastAsia"/>
          <w:sz w:val="21"/>
        </w:rPr>
        <w:t>GB 6514-2008中5.1.2.1</w:t>
      </w:r>
      <w:r>
        <w:rPr>
          <w:rFonts w:ascii="宋体" w:hAnsi="宋体" w:hint="eastAsia"/>
          <w:sz w:val="21"/>
        </w:rPr>
        <w:t>的规定。盛放清洗溶剂的容器灌装量不应超过该容器容积的80%；</w:t>
      </w:r>
    </w:p>
    <w:p w:rsidR="00ED016E" w:rsidRPr="00E70848" w:rsidRDefault="00F1747C">
      <w:pPr>
        <w:pStyle w:val="a3"/>
        <w:rPr>
          <w:rFonts w:ascii="黑体" w:eastAsia="黑体" w:hAnsi="宋体"/>
          <w:b/>
          <w:sz w:val="21"/>
        </w:rPr>
      </w:pPr>
      <w:r>
        <w:rPr>
          <w:rFonts w:ascii="黑体" w:eastAsia="黑体" w:hAnsi="宋体" w:hint="eastAsia"/>
          <w:b/>
          <w:sz w:val="21"/>
        </w:rPr>
        <w:t>8</w:t>
      </w:r>
      <w:r w:rsidR="00ED016E" w:rsidRPr="00E70848">
        <w:rPr>
          <w:rFonts w:ascii="黑体" w:eastAsia="黑体" w:hAnsi="宋体" w:hint="eastAsia"/>
          <w:b/>
          <w:sz w:val="21"/>
        </w:rPr>
        <w:t>.</w:t>
      </w:r>
      <w:r w:rsidR="00CB0947" w:rsidRPr="00E70848">
        <w:rPr>
          <w:rFonts w:ascii="黑体" w:eastAsia="黑体" w:hAnsi="宋体" w:hint="eastAsia"/>
          <w:b/>
          <w:sz w:val="21"/>
        </w:rPr>
        <w:t>9</w:t>
      </w:r>
      <w:r w:rsidR="00ED016E" w:rsidRPr="00E70848">
        <w:rPr>
          <w:rFonts w:ascii="黑体" w:eastAsia="黑体" w:hAnsi="宋体" w:hint="eastAsia"/>
          <w:b/>
          <w:sz w:val="21"/>
        </w:rPr>
        <w:t xml:space="preserve">  废物的处理</w:t>
      </w:r>
    </w:p>
    <w:p w:rsidR="004D692A" w:rsidRDefault="00ED016E">
      <w:pPr>
        <w:pStyle w:val="a3"/>
        <w:ind w:firstLineChars="200" w:firstLine="420"/>
        <w:rPr>
          <w:rFonts w:ascii="宋体" w:hAnsi="宋体"/>
          <w:sz w:val="21"/>
        </w:rPr>
      </w:pPr>
      <w:r>
        <w:rPr>
          <w:rFonts w:ascii="宋体" w:hAnsi="宋体"/>
          <w:sz w:val="21"/>
        </w:rPr>
        <w:t>a)</w:t>
      </w:r>
      <w:r w:rsidR="004D692A">
        <w:rPr>
          <w:rFonts w:ascii="宋体" w:hAnsi="宋体" w:hint="eastAsia"/>
          <w:sz w:val="21"/>
        </w:rPr>
        <w:t xml:space="preserve"> 清理静电喷漆室和喷漆设备室产生的废弃物和废渣，应进行妥善处理。一般宜按地区</w:t>
      </w:r>
      <w:r w:rsidR="008858E7">
        <w:rPr>
          <w:rFonts w:ascii="宋体" w:hAnsi="宋体" w:hint="eastAsia"/>
          <w:sz w:val="21"/>
        </w:rPr>
        <w:t>和行业统一</w:t>
      </w:r>
      <w:r w:rsidR="00907527">
        <w:rPr>
          <w:rFonts w:ascii="宋体" w:hAnsi="宋体" w:hint="eastAsia"/>
          <w:sz w:val="21"/>
        </w:rPr>
        <w:t>进行</w:t>
      </w:r>
      <w:r w:rsidR="008858E7">
        <w:rPr>
          <w:rFonts w:ascii="宋体" w:hAnsi="宋体" w:hint="eastAsia"/>
          <w:sz w:val="21"/>
        </w:rPr>
        <w:t>废弃物和废渣的处理，可将废弃物和废渣进行分类焚烧。</w:t>
      </w:r>
    </w:p>
    <w:p w:rsidR="00ED016E" w:rsidRDefault="00ED016E" w:rsidP="004D692A">
      <w:pPr>
        <w:pStyle w:val="a3"/>
        <w:rPr>
          <w:rFonts w:ascii="宋体" w:hAnsi="宋体"/>
          <w:sz w:val="21"/>
        </w:rPr>
      </w:pPr>
      <w:r>
        <w:rPr>
          <w:rFonts w:ascii="宋体" w:hAnsi="宋体"/>
          <w:sz w:val="21"/>
        </w:rPr>
        <w:t xml:space="preserve"> </w:t>
      </w:r>
      <w:r w:rsidR="008858E7">
        <w:rPr>
          <w:rFonts w:ascii="宋体" w:hAnsi="宋体" w:hint="eastAsia"/>
          <w:sz w:val="21"/>
        </w:rPr>
        <w:t xml:space="preserve">   b) </w:t>
      </w:r>
      <w:r>
        <w:rPr>
          <w:rFonts w:ascii="宋体" w:hAnsi="宋体" w:hint="eastAsia"/>
          <w:sz w:val="21"/>
        </w:rPr>
        <w:t>沾有涂料或溶剂的棉纱、抹布等物不应乱抛，应放入带盖的</w:t>
      </w:r>
      <w:r w:rsidR="008858E7">
        <w:rPr>
          <w:rFonts w:ascii="宋体" w:hAnsi="宋体" w:hint="eastAsia"/>
          <w:sz w:val="21"/>
        </w:rPr>
        <w:t>并盛有清水的</w:t>
      </w:r>
      <w:r>
        <w:rPr>
          <w:rFonts w:ascii="宋体" w:hAnsi="宋体" w:hint="eastAsia"/>
          <w:sz w:val="21"/>
        </w:rPr>
        <w:t>金属箱（桶）内并进行“标识”，当班清除和进行妥善处理；</w:t>
      </w:r>
    </w:p>
    <w:p w:rsidR="00ED016E" w:rsidRDefault="008858E7">
      <w:pPr>
        <w:pStyle w:val="a3"/>
        <w:ind w:firstLineChars="200" w:firstLine="420"/>
        <w:rPr>
          <w:rFonts w:ascii="宋体" w:hAnsi="宋体"/>
          <w:sz w:val="21"/>
        </w:rPr>
      </w:pPr>
      <w:r>
        <w:rPr>
          <w:rFonts w:ascii="宋体" w:hAnsi="宋体" w:hint="eastAsia"/>
          <w:sz w:val="21"/>
        </w:rPr>
        <w:t>c</w:t>
      </w:r>
      <w:r w:rsidR="00ED016E">
        <w:rPr>
          <w:rFonts w:ascii="宋体" w:hAnsi="宋体"/>
          <w:sz w:val="21"/>
        </w:rPr>
        <w:t xml:space="preserve">) </w:t>
      </w:r>
      <w:r w:rsidR="00ED016E">
        <w:rPr>
          <w:rFonts w:ascii="宋体" w:hAnsi="宋体" w:hint="eastAsia"/>
          <w:sz w:val="21"/>
        </w:rPr>
        <w:t>清除和处理情况应有记录。</w:t>
      </w:r>
    </w:p>
    <w:p w:rsidR="00ED016E" w:rsidRPr="00F303AD" w:rsidRDefault="00F1747C">
      <w:pPr>
        <w:pStyle w:val="a3"/>
        <w:rPr>
          <w:rFonts w:ascii="黑体" w:eastAsia="黑体" w:hAnsi="宋体"/>
          <w:b/>
          <w:sz w:val="21"/>
        </w:rPr>
      </w:pPr>
      <w:r>
        <w:rPr>
          <w:rFonts w:ascii="黑体" w:eastAsia="黑体" w:hAnsi="宋体" w:hint="eastAsia"/>
          <w:b/>
          <w:sz w:val="21"/>
        </w:rPr>
        <w:t>8</w:t>
      </w:r>
      <w:r w:rsidR="00ED016E" w:rsidRPr="00F303AD">
        <w:rPr>
          <w:rFonts w:ascii="黑体" w:eastAsia="黑体" w:hAnsi="宋体" w:hint="eastAsia"/>
          <w:b/>
          <w:sz w:val="21"/>
        </w:rPr>
        <w:t>.</w:t>
      </w:r>
      <w:r w:rsidR="00CB0947" w:rsidRPr="00F303AD">
        <w:rPr>
          <w:rFonts w:ascii="黑体" w:eastAsia="黑体" w:hAnsi="宋体" w:hint="eastAsia"/>
          <w:b/>
          <w:sz w:val="21"/>
        </w:rPr>
        <w:t>10</w:t>
      </w:r>
      <w:r w:rsidR="00ED016E" w:rsidRPr="00F303AD">
        <w:rPr>
          <w:rFonts w:ascii="黑体" w:eastAsia="黑体" w:hAnsi="宋体" w:hint="eastAsia"/>
          <w:b/>
          <w:sz w:val="21"/>
        </w:rPr>
        <w:t xml:space="preserve">  涂料的补充</w:t>
      </w:r>
    </w:p>
    <w:p w:rsidR="00ED016E" w:rsidRDefault="0074654C">
      <w:pPr>
        <w:pStyle w:val="a3"/>
        <w:rPr>
          <w:rFonts w:ascii="宋体" w:hAnsi="宋体"/>
          <w:sz w:val="21"/>
        </w:rPr>
      </w:pPr>
      <w:r>
        <w:rPr>
          <w:rFonts w:hint="eastAsia"/>
          <w:sz w:val="21"/>
        </w:rPr>
        <w:t>8</w:t>
      </w:r>
      <w:r w:rsidR="00ED016E">
        <w:rPr>
          <w:rFonts w:hint="eastAsia"/>
          <w:sz w:val="21"/>
        </w:rPr>
        <w:t>.</w:t>
      </w:r>
      <w:r w:rsidR="00CB0947">
        <w:rPr>
          <w:rFonts w:hint="eastAsia"/>
          <w:sz w:val="21"/>
        </w:rPr>
        <w:t>10</w:t>
      </w:r>
      <w:r w:rsidR="00ED016E">
        <w:rPr>
          <w:rFonts w:hint="eastAsia"/>
          <w:sz w:val="21"/>
        </w:rPr>
        <w:t>.1</w:t>
      </w:r>
      <w:r w:rsidR="00ED016E">
        <w:rPr>
          <w:rFonts w:ascii="宋体" w:hAnsi="宋体" w:hint="eastAsia"/>
          <w:sz w:val="21"/>
        </w:rPr>
        <w:t xml:space="preserve"> 向置于绝缘支撑上的涂料容器补充涂料之前，应做到：</w:t>
      </w:r>
    </w:p>
    <w:p w:rsidR="00ED016E" w:rsidRDefault="00ED016E">
      <w:pPr>
        <w:pStyle w:val="a3"/>
        <w:numPr>
          <w:ilvl w:val="0"/>
          <w:numId w:val="23"/>
        </w:numPr>
        <w:rPr>
          <w:rFonts w:ascii="宋体" w:hAnsi="宋体"/>
          <w:sz w:val="21"/>
        </w:rPr>
      </w:pPr>
      <w:r>
        <w:rPr>
          <w:rFonts w:ascii="宋体" w:hAnsi="宋体" w:hint="eastAsia"/>
          <w:sz w:val="21"/>
        </w:rPr>
        <w:t>关闭高压静电发生器；</w:t>
      </w:r>
    </w:p>
    <w:p w:rsidR="00ED016E" w:rsidRDefault="00ED016E">
      <w:pPr>
        <w:pStyle w:val="a3"/>
        <w:numPr>
          <w:ilvl w:val="0"/>
          <w:numId w:val="23"/>
        </w:numPr>
        <w:rPr>
          <w:sz w:val="21"/>
        </w:rPr>
      </w:pPr>
      <w:r>
        <w:rPr>
          <w:rFonts w:ascii="宋体" w:hAnsi="宋体" w:hint="eastAsia"/>
          <w:sz w:val="21"/>
        </w:rPr>
        <w:t>用放电棒放电；</w:t>
      </w:r>
    </w:p>
    <w:p w:rsidR="00ED016E" w:rsidRDefault="00ED016E">
      <w:pPr>
        <w:pStyle w:val="a3"/>
        <w:numPr>
          <w:ilvl w:val="0"/>
          <w:numId w:val="23"/>
        </w:numPr>
        <w:rPr>
          <w:sz w:val="21"/>
        </w:rPr>
      </w:pPr>
      <w:r>
        <w:rPr>
          <w:rFonts w:ascii="宋体" w:hAnsi="宋体" w:hint="eastAsia"/>
          <w:sz w:val="21"/>
        </w:rPr>
        <w:t>将</w:t>
      </w:r>
      <w:r w:rsidR="004F40E0">
        <w:rPr>
          <w:rFonts w:ascii="宋体" w:hAnsi="宋体" w:hint="eastAsia"/>
          <w:sz w:val="21"/>
        </w:rPr>
        <w:t>绝缘支撑上的</w:t>
      </w:r>
      <w:r>
        <w:rPr>
          <w:rFonts w:ascii="宋体" w:hAnsi="宋体" w:hint="eastAsia"/>
          <w:sz w:val="21"/>
        </w:rPr>
        <w:t>涂料容器接地。</w:t>
      </w:r>
    </w:p>
    <w:p w:rsidR="00ED016E" w:rsidRDefault="00ED016E">
      <w:pPr>
        <w:pStyle w:val="a3"/>
        <w:ind w:firstLineChars="200" w:firstLine="420"/>
        <w:rPr>
          <w:sz w:val="21"/>
        </w:rPr>
      </w:pPr>
      <w:r>
        <w:rPr>
          <w:rFonts w:ascii="宋体" w:hAnsi="宋体" w:hint="eastAsia"/>
          <w:sz w:val="21"/>
        </w:rPr>
        <w:lastRenderedPageBreak/>
        <w:t>符合上述要求后，方可将盛放在接地容器中的涂料补充</w:t>
      </w:r>
      <w:r w:rsidR="004F40E0">
        <w:rPr>
          <w:rFonts w:ascii="宋体" w:hAnsi="宋体" w:hint="eastAsia"/>
          <w:sz w:val="21"/>
        </w:rPr>
        <w:t>到绝缘支撑上的涂料容器</w:t>
      </w:r>
      <w:r w:rsidRPr="004F40E0">
        <w:rPr>
          <w:rFonts w:ascii="宋体" w:hAnsi="宋体" w:hint="eastAsia"/>
          <w:sz w:val="21"/>
        </w:rPr>
        <w:t>内</w:t>
      </w:r>
      <w:r>
        <w:rPr>
          <w:rFonts w:ascii="宋体" w:hAnsi="宋体" w:hint="eastAsia"/>
          <w:sz w:val="21"/>
        </w:rPr>
        <w:t>。</w:t>
      </w:r>
    </w:p>
    <w:p w:rsidR="00ED016E" w:rsidRDefault="0074654C">
      <w:pPr>
        <w:pStyle w:val="a3"/>
        <w:rPr>
          <w:rFonts w:ascii="宋体" w:hAnsi="宋体"/>
          <w:sz w:val="21"/>
        </w:rPr>
      </w:pPr>
      <w:r>
        <w:rPr>
          <w:rFonts w:hint="eastAsia"/>
          <w:sz w:val="21"/>
        </w:rPr>
        <w:t>8</w:t>
      </w:r>
      <w:r w:rsidR="00ED016E">
        <w:rPr>
          <w:rFonts w:hint="eastAsia"/>
          <w:sz w:val="21"/>
        </w:rPr>
        <w:t>.</w:t>
      </w:r>
      <w:r w:rsidR="00CB0947">
        <w:rPr>
          <w:rFonts w:hint="eastAsia"/>
          <w:sz w:val="21"/>
        </w:rPr>
        <w:t>10</w:t>
      </w:r>
      <w:r w:rsidR="00ED016E">
        <w:rPr>
          <w:rFonts w:hint="eastAsia"/>
          <w:sz w:val="21"/>
        </w:rPr>
        <w:t xml:space="preserve">.2 </w:t>
      </w:r>
      <w:r w:rsidR="00ED016E">
        <w:rPr>
          <w:rFonts w:ascii="宋体" w:hAnsi="宋体" w:hint="eastAsia"/>
          <w:sz w:val="21"/>
        </w:rPr>
        <w:t>当涂料容器处于接地状态时，应将盛放涂料的容器可靠接地后方可补充涂料。</w:t>
      </w:r>
    </w:p>
    <w:p w:rsidR="00ED016E" w:rsidRPr="00E70848" w:rsidRDefault="0074654C">
      <w:pPr>
        <w:pStyle w:val="a3"/>
        <w:rPr>
          <w:rFonts w:ascii="黑体" w:eastAsia="黑体" w:hAnsi="宋体"/>
          <w:b/>
          <w:sz w:val="21"/>
        </w:rPr>
      </w:pPr>
      <w:r>
        <w:rPr>
          <w:rFonts w:ascii="黑体" w:eastAsia="黑体" w:hAnsi="宋体" w:hint="eastAsia"/>
          <w:b/>
          <w:sz w:val="21"/>
        </w:rPr>
        <w:t>8</w:t>
      </w:r>
      <w:r w:rsidR="00ED016E" w:rsidRPr="00E70848">
        <w:rPr>
          <w:rFonts w:ascii="黑体" w:eastAsia="黑体" w:hAnsi="宋体" w:hint="eastAsia"/>
          <w:b/>
          <w:sz w:val="21"/>
        </w:rPr>
        <w:t>.1</w:t>
      </w:r>
      <w:r w:rsidR="00CB0947" w:rsidRPr="00E70848">
        <w:rPr>
          <w:rFonts w:ascii="黑体" w:eastAsia="黑体" w:hAnsi="宋体" w:hint="eastAsia"/>
          <w:b/>
          <w:sz w:val="21"/>
        </w:rPr>
        <w:t>1</w:t>
      </w:r>
      <w:r w:rsidR="00ED016E" w:rsidRPr="00E70848">
        <w:rPr>
          <w:rFonts w:ascii="黑体" w:eastAsia="黑体" w:hAnsi="宋体" w:hint="eastAsia"/>
          <w:b/>
          <w:sz w:val="21"/>
        </w:rPr>
        <w:t xml:space="preserve">  维修</w:t>
      </w:r>
    </w:p>
    <w:p w:rsidR="00ED016E" w:rsidRDefault="00ED016E">
      <w:pPr>
        <w:pStyle w:val="a3"/>
        <w:ind w:firstLineChars="200" w:firstLine="420"/>
        <w:rPr>
          <w:rFonts w:ascii="宋体" w:hAnsi="宋体"/>
          <w:sz w:val="21"/>
        </w:rPr>
      </w:pPr>
      <w:r>
        <w:rPr>
          <w:rFonts w:ascii="宋体" w:hAnsi="宋体" w:hint="eastAsia"/>
          <w:sz w:val="21"/>
        </w:rPr>
        <w:t>维修操作应按照以下规定：</w:t>
      </w:r>
    </w:p>
    <w:p w:rsidR="00ED016E" w:rsidRDefault="00ED016E">
      <w:pPr>
        <w:pStyle w:val="a3"/>
        <w:ind w:firstLineChars="200" w:firstLine="420"/>
        <w:rPr>
          <w:sz w:val="21"/>
        </w:rPr>
      </w:pPr>
      <w:r>
        <w:rPr>
          <w:rFonts w:ascii="宋体" w:hAnsi="宋体"/>
          <w:sz w:val="21"/>
        </w:rPr>
        <w:t>a</w:t>
      </w:r>
      <w:r>
        <w:rPr>
          <w:rFonts w:ascii="宋体" w:hAnsi="宋体" w:hint="eastAsia"/>
          <w:sz w:val="21"/>
        </w:rPr>
        <w:t>）维修前应停止静电喷漆作业，机械通风装置继续运行，使易燃易爆气体浓度低于国家防爆标准规定的浓度，并将可燃物撤离现场；</w:t>
      </w:r>
    </w:p>
    <w:p w:rsidR="00ED016E" w:rsidRDefault="00ED016E">
      <w:pPr>
        <w:pStyle w:val="a3"/>
        <w:ind w:firstLineChars="200" w:firstLine="420"/>
        <w:rPr>
          <w:rFonts w:ascii="宋体" w:hAnsi="宋体"/>
          <w:sz w:val="21"/>
        </w:rPr>
      </w:pPr>
      <w:r>
        <w:rPr>
          <w:rFonts w:ascii="宋体" w:hAnsi="宋体"/>
          <w:sz w:val="21"/>
        </w:rPr>
        <w:t>b</w:t>
      </w:r>
      <w:r>
        <w:rPr>
          <w:rFonts w:ascii="宋体" w:hAnsi="宋体" w:hint="eastAsia"/>
          <w:sz w:val="21"/>
        </w:rPr>
        <w:t>）当维修操作有明火作业时，应执行动火安全制度，遵守安全操作规程；</w:t>
      </w:r>
    </w:p>
    <w:p w:rsidR="00ED016E" w:rsidRDefault="00ED016E">
      <w:pPr>
        <w:pStyle w:val="a3"/>
        <w:ind w:firstLineChars="200" w:firstLine="420"/>
        <w:rPr>
          <w:sz w:val="21"/>
        </w:rPr>
      </w:pPr>
      <w:r>
        <w:rPr>
          <w:sz w:val="21"/>
        </w:rPr>
        <w:t>c</w:t>
      </w:r>
      <w:r>
        <w:rPr>
          <w:rFonts w:hint="eastAsia"/>
          <w:sz w:val="21"/>
        </w:rPr>
        <w:t>）维修作业场所有害物质浓度应符合</w:t>
      </w:r>
      <w:r w:rsidR="00907527" w:rsidRPr="00907527">
        <w:rPr>
          <w:rFonts w:ascii="宋体" w:hAnsi="宋体" w:hint="eastAsia"/>
          <w:sz w:val="21"/>
        </w:rPr>
        <w:t xml:space="preserve"> </w:t>
      </w:r>
      <w:r w:rsidR="00907527">
        <w:rPr>
          <w:rFonts w:ascii="宋体" w:hAnsi="宋体" w:hint="eastAsia"/>
          <w:sz w:val="21"/>
        </w:rPr>
        <w:t>GB 6514-2008中5.1.2.1</w:t>
      </w:r>
      <w:r>
        <w:rPr>
          <w:rFonts w:hint="eastAsia"/>
          <w:sz w:val="21"/>
        </w:rPr>
        <w:t>的规定；</w:t>
      </w:r>
    </w:p>
    <w:p w:rsidR="00ED016E" w:rsidRDefault="00ED016E">
      <w:pPr>
        <w:pStyle w:val="a3"/>
        <w:ind w:firstLineChars="200" w:firstLine="420"/>
        <w:rPr>
          <w:rFonts w:ascii="宋体" w:hAnsi="宋体"/>
          <w:sz w:val="21"/>
        </w:rPr>
      </w:pPr>
      <w:r>
        <w:rPr>
          <w:sz w:val="21"/>
        </w:rPr>
        <w:t>d</w:t>
      </w:r>
      <w:r>
        <w:rPr>
          <w:rFonts w:hint="eastAsia"/>
          <w:sz w:val="21"/>
        </w:rPr>
        <w:t>）</w:t>
      </w:r>
      <w:r>
        <w:rPr>
          <w:rFonts w:ascii="宋体" w:hAnsi="宋体" w:hint="eastAsia"/>
          <w:sz w:val="21"/>
        </w:rPr>
        <w:t>生产和维修中所使用的静电测量仪器仪表可参照附录</w:t>
      </w:r>
      <w:r>
        <w:rPr>
          <w:rFonts w:ascii="宋体" w:hAnsi="宋体"/>
          <w:sz w:val="21"/>
        </w:rPr>
        <w:t>A</w:t>
      </w:r>
      <w:r>
        <w:rPr>
          <w:rFonts w:ascii="宋体" w:hAnsi="宋体" w:hint="eastAsia"/>
          <w:sz w:val="21"/>
        </w:rPr>
        <w:t>（资料性附录），表</w:t>
      </w:r>
      <w:r>
        <w:rPr>
          <w:rFonts w:ascii="宋体" w:hAnsi="宋体"/>
          <w:sz w:val="21"/>
        </w:rPr>
        <w:t>A.1</w:t>
      </w:r>
      <w:r>
        <w:rPr>
          <w:rFonts w:ascii="宋体" w:hAnsi="宋体" w:hint="eastAsia"/>
          <w:sz w:val="21"/>
        </w:rPr>
        <w:t>给出了对不同测量对象的常用静电测量仪器仪表。</w:t>
      </w:r>
    </w:p>
    <w:p w:rsidR="00E54BA9" w:rsidRDefault="00E54BA9" w:rsidP="004B56C4">
      <w:pPr>
        <w:pStyle w:val="a3"/>
        <w:rPr>
          <w:rFonts w:ascii="宋体" w:hAnsi="宋体"/>
          <w:sz w:val="21"/>
        </w:rPr>
      </w:pPr>
    </w:p>
    <w:p w:rsidR="00E54BA9" w:rsidRDefault="0074654C" w:rsidP="00E54BA9">
      <w:pPr>
        <w:pStyle w:val="a3"/>
        <w:rPr>
          <w:rFonts w:ascii="宋体" w:hAnsi="宋体"/>
          <w:b/>
          <w:sz w:val="21"/>
        </w:rPr>
      </w:pPr>
      <w:r>
        <w:rPr>
          <w:rFonts w:ascii="宋体" w:hAnsi="宋体" w:hint="eastAsia"/>
          <w:b/>
          <w:sz w:val="21"/>
        </w:rPr>
        <w:t>9</w:t>
      </w:r>
      <w:r w:rsidR="00E54BA9" w:rsidRPr="009B1B8D">
        <w:rPr>
          <w:rFonts w:ascii="宋体" w:hAnsi="宋体" w:hint="eastAsia"/>
          <w:b/>
          <w:sz w:val="21"/>
        </w:rPr>
        <w:t xml:space="preserve">  </w:t>
      </w:r>
      <w:r w:rsidR="00656BE9">
        <w:rPr>
          <w:rFonts w:ascii="宋体" w:hAnsi="宋体" w:hint="eastAsia"/>
          <w:b/>
          <w:sz w:val="21"/>
        </w:rPr>
        <w:t>安全</w:t>
      </w:r>
      <w:r w:rsidR="00E54BA9" w:rsidRPr="009B1B8D">
        <w:rPr>
          <w:rFonts w:ascii="宋体" w:hAnsi="宋体" w:hint="eastAsia"/>
          <w:b/>
          <w:sz w:val="21"/>
        </w:rPr>
        <w:t>接地</w:t>
      </w:r>
    </w:p>
    <w:p w:rsidR="00E54BA9" w:rsidRPr="009B1B8D" w:rsidRDefault="00E54BA9" w:rsidP="00E54BA9">
      <w:pPr>
        <w:pStyle w:val="a3"/>
        <w:rPr>
          <w:rFonts w:ascii="宋体" w:hAnsi="宋体"/>
          <w:b/>
          <w:sz w:val="21"/>
        </w:rPr>
      </w:pPr>
    </w:p>
    <w:p w:rsidR="00B62B45" w:rsidRPr="00B62B45" w:rsidRDefault="0074654C" w:rsidP="00B62B45">
      <w:pPr>
        <w:pStyle w:val="a3"/>
        <w:rPr>
          <w:rFonts w:ascii="宋体" w:hAnsi="宋体"/>
          <w:sz w:val="21"/>
        </w:rPr>
      </w:pPr>
      <w:r>
        <w:rPr>
          <w:rFonts w:hint="eastAsia"/>
          <w:sz w:val="21"/>
        </w:rPr>
        <w:t>9.1</w:t>
      </w:r>
      <w:r w:rsidR="00E54BA9">
        <w:rPr>
          <w:rFonts w:hint="eastAsia"/>
          <w:sz w:val="21"/>
        </w:rPr>
        <w:t>除因工艺要求专门设置在高压电场中的不接地装置以外，在静电喷漆区内的电气设备体外露导电部分及装置外可导电部分均应</w:t>
      </w:r>
      <w:r w:rsidR="00E54BA9">
        <w:rPr>
          <w:rFonts w:ascii="宋体" w:hAnsi="宋体" w:hint="eastAsia"/>
          <w:sz w:val="21"/>
        </w:rPr>
        <w:t>做</w:t>
      </w:r>
      <w:r w:rsidR="00E54BA9" w:rsidRPr="00223643">
        <w:rPr>
          <w:rFonts w:ascii="宋体" w:hAnsi="宋体" w:hint="eastAsia"/>
          <w:sz w:val="21"/>
        </w:rPr>
        <w:t>多点可靠接地，</w:t>
      </w:r>
      <w:r w:rsidR="008E6C84" w:rsidRPr="00223643">
        <w:rPr>
          <w:rFonts w:ascii="宋体" w:hAnsi="宋体" w:hint="eastAsia"/>
          <w:sz w:val="21"/>
        </w:rPr>
        <w:t>优先</w:t>
      </w:r>
      <w:r w:rsidR="00656BE9" w:rsidRPr="00223643">
        <w:rPr>
          <w:rFonts w:ascii="宋体" w:hAnsi="宋体" w:hint="eastAsia"/>
          <w:sz w:val="21"/>
        </w:rPr>
        <w:t>选择</w:t>
      </w:r>
      <w:r w:rsidR="00E54BA9" w:rsidRPr="00223643">
        <w:rPr>
          <w:rFonts w:ascii="宋体" w:hAnsi="宋体" w:hint="eastAsia"/>
          <w:sz w:val="21"/>
        </w:rPr>
        <w:t>等电位连接</w:t>
      </w:r>
      <w:r w:rsidR="00E54BA9">
        <w:rPr>
          <w:rFonts w:ascii="宋体" w:hAnsi="宋体" w:hint="eastAsia"/>
          <w:sz w:val="21"/>
        </w:rPr>
        <w:t>。</w:t>
      </w:r>
      <w:r w:rsidR="00B62B45">
        <w:rPr>
          <w:rFonts w:ascii="宋体" w:hAnsi="宋体" w:hint="eastAsia"/>
          <w:sz w:val="21"/>
        </w:rPr>
        <w:t>每组专设的静电接地体的接地电阻值应小于100Ω；静电导体与大地间的总泄漏电阻应小于1</w:t>
      </w:r>
      <w:r w:rsidR="00B62B45">
        <w:rPr>
          <w:rFonts w:ascii="宋体" w:hAnsi="宋体"/>
          <w:sz w:val="21"/>
        </w:rPr>
        <w:t>×10</w:t>
      </w:r>
      <w:r w:rsidR="00B62B45">
        <w:rPr>
          <w:rFonts w:ascii="宋体" w:hAnsi="宋体" w:hint="eastAsia"/>
          <w:sz w:val="21"/>
          <w:vertAlign w:val="superscript"/>
        </w:rPr>
        <w:t>6</w:t>
      </w:r>
      <w:r w:rsidR="00B62B45">
        <w:rPr>
          <w:rFonts w:ascii="宋体" w:hAnsi="宋体" w:hint="eastAsia"/>
          <w:sz w:val="21"/>
        </w:rPr>
        <w:t>Ω。</w:t>
      </w:r>
    </w:p>
    <w:p w:rsidR="00B62B45" w:rsidRDefault="0074654C" w:rsidP="00B62B45">
      <w:pPr>
        <w:pStyle w:val="a3"/>
        <w:rPr>
          <w:sz w:val="21"/>
        </w:rPr>
      </w:pPr>
      <w:r>
        <w:rPr>
          <w:rFonts w:hint="eastAsia"/>
          <w:sz w:val="21"/>
        </w:rPr>
        <w:t>9.2</w:t>
      </w:r>
      <w:r w:rsidR="00B62B45">
        <w:rPr>
          <w:rFonts w:hint="eastAsia"/>
          <w:sz w:val="21"/>
        </w:rPr>
        <w:t xml:space="preserve"> </w:t>
      </w:r>
      <w:r>
        <w:rPr>
          <w:rFonts w:hint="eastAsia"/>
          <w:sz w:val="21"/>
        </w:rPr>
        <w:t>在工作场所使用静电导体制作的操作工具应可靠接地。</w:t>
      </w:r>
    </w:p>
    <w:p w:rsidR="00B62B45" w:rsidRPr="0074654C" w:rsidRDefault="0074654C" w:rsidP="0074654C">
      <w:pPr>
        <w:pStyle w:val="a3"/>
        <w:rPr>
          <w:sz w:val="21"/>
        </w:rPr>
      </w:pPr>
      <w:r>
        <w:rPr>
          <w:rFonts w:hint="eastAsia"/>
          <w:sz w:val="21"/>
        </w:rPr>
        <w:t xml:space="preserve">9.3 </w:t>
      </w:r>
      <w:r w:rsidR="00B62B45" w:rsidRPr="0074654C">
        <w:rPr>
          <w:rFonts w:hint="eastAsia"/>
          <w:sz w:val="21"/>
        </w:rPr>
        <w:t>手工喷枪应采用金属导线将喷枪的手柄接地。</w:t>
      </w:r>
    </w:p>
    <w:p w:rsidR="00B62B45" w:rsidRPr="0074654C" w:rsidRDefault="0074654C" w:rsidP="0074654C">
      <w:pPr>
        <w:pStyle w:val="a3"/>
        <w:rPr>
          <w:sz w:val="21"/>
        </w:rPr>
      </w:pPr>
      <w:r w:rsidRPr="0074654C">
        <w:rPr>
          <w:rFonts w:hint="eastAsia"/>
          <w:sz w:val="21"/>
        </w:rPr>
        <w:t>9.4</w:t>
      </w:r>
      <w:r>
        <w:rPr>
          <w:rFonts w:hint="eastAsia"/>
          <w:sz w:val="21"/>
        </w:rPr>
        <w:t xml:space="preserve"> </w:t>
      </w:r>
      <w:r w:rsidR="00B62B45" w:rsidRPr="0074654C">
        <w:rPr>
          <w:rFonts w:hint="eastAsia"/>
          <w:sz w:val="21"/>
        </w:rPr>
        <w:t>手工喷涂作业人员在正常操作时应保证手与接地手柄之间</w:t>
      </w:r>
      <w:r w:rsidR="00656BE9">
        <w:rPr>
          <w:rFonts w:hint="eastAsia"/>
          <w:sz w:val="21"/>
        </w:rPr>
        <w:t>导电</w:t>
      </w:r>
      <w:r w:rsidR="00B62B45" w:rsidRPr="0074654C">
        <w:rPr>
          <w:rFonts w:hint="eastAsia"/>
          <w:sz w:val="21"/>
        </w:rPr>
        <w:t>，其接触电阻应小于</w:t>
      </w:r>
      <w:r w:rsidR="00B62B45" w:rsidRPr="0074654C">
        <w:rPr>
          <w:rFonts w:hint="eastAsia"/>
          <w:sz w:val="21"/>
        </w:rPr>
        <w:t>1</w:t>
      </w:r>
      <w:r w:rsidR="00B62B45" w:rsidRPr="0074654C">
        <w:rPr>
          <w:rFonts w:hint="eastAsia"/>
          <w:sz w:val="21"/>
        </w:rPr>
        <w:t>×</w:t>
      </w:r>
      <w:r w:rsidR="00656BE9">
        <w:rPr>
          <w:sz w:val="21"/>
        </w:rPr>
        <w:t>10</w:t>
      </w:r>
      <w:r w:rsidR="00656BE9">
        <w:rPr>
          <w:sz w:val="21"/>
          <w:vertAlign w:val="superscript"/>
        </w:rPr>
        <w:t>6</w:t>
      </w:r>
      <w:r w:rsidR="00B62B45" w:rsidRPr="0074654C">
        <w:rPr>
          <w:rFonts w:hint="eastAsia"/>
          <w:sz w:val="21"/>
        </w:rPr>
        <w:t>Ω；</w:t>
      </w:r>
    </w:p>
    <w:p w:rsidR="00B62B45" w:rsidRDefault="0074654C" w:rsidP="0074654C">
      <w:pPr>
        <w:pStyle w:val="a3"/>
        <w:rPr>
          <w:sz w:val="21"/>
        </w:rPr>
      </w:pPr>
      <w:r>
        <w:rPr>
          <w:rFonts w:hint="eastAsia"/>
          <w:sz w:val="21"/>
        </w:rPr>
        <w:t xml:space="preserve">9.5 </w:t>
      </w:r>
      <w:r w:rsidR="00B62B45">
        <w:rPr>
          <w:rFonts w:hint="eastAsia"/>
          <w:sz w:val="21"/>
        </w:rPr>
        <w:t>未穿导电鞋的人员不应进入正在喷漆的区域，严禁接触正在作业的人员；</w:t>
      </w:r>
    </w:p>
    <w:p w:rsidR="00B62B45" w:rsidRDefault="0074654C" w:rsidP="0074654C">
      <w:pPr>
        <w:pStyle w:val="a3"/>
        <w:rPr>
          <w:sz w:val="21"/>
        </w:rPr>
      </w:pPr>
      <w:r>
        <w:rPr>
          <w:rFonts w:hint="eastAsia"/>
          <w:sz w:val="21"/>
        </w:rPr>
        <w:t>9.6.</w:t>
      </w:r>
      <w:r w:rsidR="00B62B45">
        <w:rPr>
          <w:rFonts w:hint="eastAsia"/>
          <w:sz w:val="21"/>
        </w:rPr>
        <w:t>设备上应安装醒目的接地标志，</w:t>
      </w:r>
      <w:r>
        <w:rPr>
          <w:rFonts w:hint="eastAsia"/>
          <w:sz w:val="21"/>
        </w:rPr>
        <w:t>配备的接地装置应定期检测。</w:t>
      </w:r>
    </w:p>
    <w:p w:rsidR="00B62B45" w:rsidRPr="0074654C" w:rsidRDefault="0074654C" w:rsidP="00E54BA9">
      <w:pPr>
        <w:pStyle w:val="a3"/>
        <w:rPr>
          <w:sz w:val="21"/>
        </w:rPr>
      </w:pPr>
      <w:r>
        <w:rPr>
          <w:rFonts w:hint="eastAsia"/>
          <w:sz w:val="21"/>
        </w:rPr>
        <w:t>9.7.</w:t>
      </w:r>
      <w:r w:rsidR="00B62B45">
        <w:rPr>
          <w:rFonts w:hint="eastAsia"/>
          <w:sz w:val="21"/>
        </w:rPr>
        <w:t>本要求也适用于静电喷漆区内的涂料容器、洗涤用金属容器、安全围栏和其它导电物体或设备。</w:t>
      </w:r>
    </w:p>
    <w:p w:rsidR="00E54BA9" w:rsidRDefault="0074654C" w:rsidP="00E54BA9">
      <w:pPr>
        <w:pStyle w:val="a3"/>
        <w:rPr>
          <w:sz w:val="21"/>
        </w:rPr>
      </w:pPr>
      <w:r>
        <w:rPr>
          <w:rFonts w:hint="eastAsia"/>
          <w:sz w:val="21"/>
        </w:rPr>
        <w:t>9</w:t>
      </w:r>
      <w:r w:rsidR="00E54BA9">
        <w:rPr>
          <w:rFonts w:hint="eastAsia"/>
          <w:sz w:val="21"/>
        </w:rPr>
        <w:t>.</w:t>
      </w:r>
      <w:r>
        <w:rPr>
          <w:rFonts w:hint="eastAsia"/>
          <w:sz w:val="21"/>
        </w:rPr>
        <w:t>8</w:t>
      </w:r>
      <w:r w:rsidR="00E54BA9">
        <w:rPr>
          <w:rFonts w:hint="eastAsia"/>
          <w:sz w:val="21"/>
        </w:rPr>
        <w:t xml:space="preserve"> </w:t>
      </w:r>
      <w:r w:rsidR="00E54BA9">
        <w:rPr>
          <w:rFonts w:hint="eastAsia"/>
          <w:sz w:val="21"/>
        </w:rPr>
        <w:t>静电防护措施的其它要求应按</w:t>
      </w:r>
      <w:r w:rsidR="00E54BA9">
        <w:rPr>
          <w:sz w:val="21"/>
        </w:rPr>
        <w:t>GB</w:t>
      </w:r>
      <w:r w:rsidR="00E54BA9">
        <w:rPr>
          <w:rFonts w:hint="eastAsia"/>
          <w:sz w:val="21"/>
        </w:rPr>
        <w:t>12158</w:t>
      </w:r>
      <w:r w:rsidR="00E54BA9">
        <w:rPr>
          <w:rFonts w:hint="eastAsia"/>
          <w:sz w:val="21"/>
        </w:rPr>
        <w:t>规定的要求。</w:t>
      </w:r>
    </w:p>
    <w:p w:rsidR="00E54BA9" w:rsidRDefault="00E54BA9" w:rsidP="004B56C4">
      <w:pPr>
        <w:pStyle w:val="a3"/>
        <w:rPr>
          <w:sz w:val="21"/>
        </w:rPr>
      </w:pPr>
    </w:p>
    <w:p w:rsidR="00F1747C" w:rsidRPr="009B1B8D" w:rsidRDefault="00F1747C" w:rsidP="004B56C4">
      <w:pPr>
        <w:pStyle w:val="a3"/>
        <w:numPr>
          <w:ilvl w:val="0"/>
          <w:numId w:val="37"/>
        </w:numPr>
        <w:rPr>
          <w:rFonts w:ascii="黑体" w:eastAsia="黑体"/>
          <w:b/>
          <w:sz w:val="21"/>
        </w:rPr>
      </w:pPr>
      <w:r w:rsidRPr="009B1B8D">
        <w:rPr>
          <w:rFonts w:ascii="黑体" w:eastAsia="黑体" w:hint="eastAsia"/>
          <w:b/>
          <w:sz w:val="21"/>
        </w:rPr>
        <w:t>通风与净化</w:t>
      </w:r>
    </w:p>
    <w:p w:rsidR="00F1747C" w:rsidRDefault="00F1747C" w:rsidP="00F1747C">
      <w:pPr>
        <w:pStyle w:val="a3"/>
        <w:rPr>
          <w:sz w:val="21"/>
        </w:rPr>
      </w:pPr>
    </w:p>
    <w:p w:rsidR="00F1747C" w:rsidRDefault="004B56C4" w:rsidP="00F1747C">
      <w:pPr>
        <w:pStyle w:val="a3"/>
        <w:rPr>
          <w:sz w:val="21"/>
        </w:rPr>
      </w:pPr>
      <w:r>
        <w:rPr>
          <w:rFonts w:hint="eastAsia"/>
          <w:sz w:val="21"/>
        </w:rPr>
        <w:t>10</w:t>
      </w:r>
      <w:r w:rsidR="00F1747C">
        <w:rPr>
          <w:rFonts w:hint="eastAsia"/>
          <w:sz w:val="21"/>
        </w:rPr>
        <w:t xml:space="preserve">.1 </w:t>
      </w:r>
      <w:r w:rsidR="00F1747C">
        <w:rPr>
          <w:rFonts w:hint="eastAsia"/>
          <w:sz w:val="21"/>
        </w:rPr>
        <w:t>静电喷漆室应安装机械通风装置。静电喷漆室的通风净化应遵照</w:t>
      </w:r>
      <w:r w:rsidR="00F1747C" w:rsidRPr="00CC579E">
        <w:rPr>
          <w:sz w:val="21"/>
        </w:rPr>
        <w:t>GB 651</w:t>
      </w:r>
      <w:r w:rsidR="00F1747C" w:rsidRPr="00CC579E">
        <w:rPr>
          <w:rFonts w:hint="eastAsia"/>
          <w:sz w:val="21"/>
        </w:rPr>
        <w:t>4</w:t>
      </w:r>
      <w:r w:rsidR="00F1747C" w:rsidRPr="00CC579E">
        <w:rPr>
          <w:rFonts w:hint="eastAsia"/>
          <w:sz w:val="21"/>
        </w:rPr>
        <w:t>—</w:t>
      </w:r>
      <w:r w:rsidR="00F1747C" w:rsidRPr="00CC579E">
        <w:rPr>
          <w:rFonts w:hint="eastAsia"/>
          <w:sz w:val="21"/>
        </w:rPr>
        <w:t>2008</w:t>
      </w:r>
      <w:r w:rsidR="00F1747C" w:rsidRPr="00CC579E">
        <w:rPr>
          <w:rFonts w:hint="eastAsia"/>
          <w:sz w:val="21"/>
        </w:rPr>
        <w:t>中第</w:t>
      </w:r>
      <w:r w:rsidR="00F1747C" w:rsidRPr="00CC579E">
        <w:rPr>
          <w:rFonts w:hint="eastAsia"/>
          <w:sz w:val="21"/>
        </w:rPr>
        <w:t>6</w:t>
      </w:r>
      <w:r w:rsidR="00F1747C" w:rsidRPr="00CC579E">
        <w:rPr>
          <w:rFonts w:hint="eastAsia"/>
          <w:sz w:val="21"/>
        </w:rPr>
        <w:t>章</w:t>
      </w:r>
      <w:r w:rsidR="00F1747C">
        <w:rPr>
          <w:rFonts w:hint="eastAsia"/>
          <w:sz w:val="21"/>
        </w:rPr>
        <w:t>，即涂漆工艺通风净化的要求。</w:t>
      </w:r>
    </w:p>
    <w:p w:rsidR="00F1747C" w:rsidRDefault="004B56C4" w:rsidP="00F1747C">
      <w:pPr>
        <w:pStyle w:val="a3"/>
        <w:rPr>
          <w:sz w:val="21"/>
        </w:rPr>
      </w:pPr>
      <w:r>
        <w:rPr>
          <w:rFonts w:hint="eastAsia"/>
          <w:sz w:val="21"/>
        </w:rPr>
        <w:t>10</w:t>
      </w:r>
      <w:r w:rsidR="00F1747C">
        <w:rPr>
          <w:rFonts w:hint="eastAsia"/>
          <w:sz w:val="21"/>
        </w:rPr>
        <w:t xml:space="preserve">.2 </w:t>
      </w:r>
      <w:r w:rsidR="00F1747C">
        <w:rPr>
          <w:rFonts w:hint="eastAsia"/>
          <w:sz w:val="21"/>
        </w:rPr>
        <w:t>在静电喷漆时，应保持机械通风装置始终处于工作状态。通风装置未启动前，喷漆设备不得工作。喷漆工作停止后，通风装置应继续运行</w:t>
      </w:r>
      <w:r w:rsidR="00F1747C">
        <w:rPr>
          <w:rFonts w:hint="eastAsia"/>
          <w:sz w:val="21"/>
        </w:rPr>
        <w:t>5~10</w:t>
      </w:r>
      <w:r w:rsidR="00F1747C">
        <w:rPr>
          <w:sz w:val="21"/>
        </w:rPr>
        <w:t>min</w:t>
      </w:r>
      <w:r w:rsidR="00F1747C">
        <w:rPr>
          <w:rFonts w:hint="eastAsia"/>
          <w:sz w:val="21"/>
        </w:rPr>
        <w:t>。</w:t>
      </w:r>
    </w:p>
    <w:p w:rsidR="00F1747C" w:rsidRDefault="004B56C4" w:rsidP="00F1747C">
      <w:pPr>
        <w:pStyle w:val="a3"/>
        <w:rPr>
          <w:sz w:val="21"/>
        </w:rPr>
      </w:pPr>
      <w:r>
        <w:rPr>
          <w:rFonts w:hint="eastAsia"/>
          <w:sz w:val="21"/>
        </w:rPr>
        <w:t>10</w:t>
      </w:r>
      <w:r w:rsidR="00F1747C">
        <w:rPr>
          <w:rFonts w:hint="eastAsia"/>
          <w:sz w:val="21"/>
        </w:rPr>
        <w:t xml:space="preserve">.3 </w:t>
      </w:r>
      <w:r w:rsidR="00F1747C">
        <w:rPr>
          <w:rFonts w:hint="eastAsia"/>
          <w:sz w:val="21"/>
        </w:rPr>
        <w:t>使用自动静电喷漆设备时，该设备的操作控制应与通风装置有联锁保护。</w:t>
      </w:r>
    </w:p>
    <w:p w:rsidR="00F1747C" w:rsidRDefault="004B56C4" w:rsidP="00F1747C">
      <w:pPr>
        <w:pStyle w:val="a3"/>
        <w:rPr>
          <w:rFonts w:ascii="宋体" w:hAnsi="宋体"/>
          <w:sz w:val="21"/>
        </w:rPr>
      </w:pPr>
      <w:r>
        <w:rPr>
          <w:rFonts w:hint="eastAsia"/>
          <w:sz w:val="21"/>
        </w:rPr>
        <w:t>10</w:t>
      </w:r>
      <w:r w:rsidR="00F1747C">
        <w:rPr>
          <w:rFonts w:hint="eastAsia"/>
          <w:sz w:val="21"/>
        </w:rPr>
        <w:t>.4</w:t>
      </w:r>
      <w:r w:rsidR="00F1747C">
        <w:rPr>
          <w:rFonts w:ascii="宋体" w:hAnsi="宋体" w:hint="eastAsia"/>
          <w:sz w:val="21"/>
        </w:rPr>
        <w:t xml:space="preserve"> 工件喷漆后的流平或干燥区域应通风良好。</w:t>
      </w:r>
    </w:p>
    <w:p w:rsidR="00F1747C" w:rsidRDefault="004B56C4" w:rsidP="00F1747C">
      <w:pPr>
        <w:pStyle w:val="a3"/>
        <w:rPr>
          <w:sz w:val="21"/>
        </w:rPr>
      </w:pPr>
      <w:r>
        <w:rPr>
          <w:rFonts w:hint="eastAsia"/>
          <w:sz w:val="21"/>
        </w:rPr>
        <w:t>10</w:t>
      </w:r>
      <w:r w:rsidR="00F1747C">
        <w:rPr>
          <w:rFonts w:hint="eastAsia"/>
          <w:sz w:val="21"/>
        </w:rPr>
        <w:t xml:space="preserve">.5 </w:t>
      </w:r>
      <w:r w:rsidR="00F1747C">
        <w:rPr>
          <w:rFonts w:hint="eastAsia"/>
          <w:sz w:val="21"/>
        </w:rPr>
        <w:t>在静电喷漆过程中产生的废水，应采取净化处理措施，使之符合</w:t>
      </w:r>
      <w:r w:rsidR="00F1747C">
        <w:rPr>
          <w:sz w:val="21"/>
        </w:rPr>
        <w:t>GB</w:t>
      </w:r>
      <w:r w:rsidR="00F1747C">
        <w:rPr>
          <w:rFonts w:hint="eastAsia"/>
          <w:sz w:val="21"/>
        </w:rPr>
        <w:t>8978</w:t>
      </w:r>
      <w:r w:rsidR="00F1747C">
        <w:rPr>
          <w:rFonts w:hint="eastAsia"/>
          <w:sz w:val="21"/>
        </w:rPr>
        <w:t>规定的要求。</w:t>
      </w:r>
    </w:p>
    <w:p w:rsidR="00ED016E" w:rsidRDefault="00ED016E">
      <w:pPr>
        <w:pStyle w:val="a3"/>
        <w:rPr>
          <w:rFonts w:ascii="宋体" w:hAnsi="宋体"/>
          <w:sz w:val="21"/>
        </w:rPr>
      </w:pPr>
    </w:p>
    <w:p w:rsidR="00ED016E" w:rsidRPr="00E70848" w:rsidRDefault="00A74863">
      <w:pPr>
        <w:pStyle w:val="a3"/>
        <w:rPr>
          <w:rFonts w:ascii="宋体" w:hAnsi="宋体"/>
          <w:b/>
          <w:sz w:val="21"/>
        </w:rPr>
      </w:pPr>
      <w:r w:rsidRPr="00E70848">
        <w:rPr>
          <w:rFonts w:ascii="黑体" w:eastAsia="黑体" w:hint="eastAsia"/>
          <w:b/>
          <w:sz w:val="21"/>
        </w:rPr>
        <w:t>11  事故</w:t>
      </w:r>
      <w:r w:rsidR="00571352">
        <w:rPr>
          <w:rFonts w:ascii="黑体" w:eastAsia="黑体" w:hint="eastAsia"/>
          <w:b/>
          <w:sz w:val="21"/>
        </w:rPr>
        <w:t>应急</w:t>
      </w:r>
      <w:r w:rsidRPr="00E70848">
        <w:rPr>
          <w:rFonts w:ascii="黑体" w:eastAsia="黑体" w:hint="eastAsia"/>
          <w:b/>
          <w:sz w:val="21"/>
        </w:rPr>
        <w:t>处理</w:t>
      </w:r>
    </w:p>
    <w:p w:rsidR="00ED016E" w:rsidRDefault="00ED016E">
      <w:pPr>
        <w:pStyle w:val="a3"/>
        <w:rPr>
          <w:rFonts w:ascii="宋体" w:hAnsi="宋体"/>
          <w:sz w:val="21"/>
        </w:rPr>
      </w:pPr>
    </w:p>
    <w:p w:rsidR="00ED016E" w:rsidRPr="00834343" w:rsidRDefault="00A74863">
      <w:pPr>
        <w:pStyle w:val="a3"/>
        <w:rPr>
          <w:rFonts w:ascii="宋体" w:hAnsi="宋体"/>
          <w:sz w:val="21"/>
        </w:rPr>
      </w:pPr>
      <w:r w:rsidRPr="00834343">
        <w:rPr>
          <w:rFonts w:ascii="黑体" w:eastAsia="黑体" w:hAnsi="宋体" w:hint="eastAsia"/>
          <w:sz w:val="21"/>
        </w:rPr>
        <w:t>11.1</w:t>
      </w:r>
      <w:r w:rsidRPr="00834343">
        <w:rPr>
          <w:rFonts w:ascii="宋体" w:hAnsi="宋体" w:hint="eastAsia"/>
          <w:sz w:val="21"/>
        </w:rPr>
        <w:t xml:space="preserve">  </w:t>
      </w:r>
      <w:r w:rsidR="004F0CA6">
        <w:rPr>
          <w:rFonts w:ascii="宋体" w:hAnsi="宋体" w:hint="eastAsia"/>
          <w:sz w:val="21"/>
        </w:rPr>
        <w:t>静电喷漆</w:t>
      </w:r>
      <w:r w:rsidR="00502CED" w:rsidRPr="00834343">
        <w:rPr>
          <w:rFonts w:ascii="宋体" w:hAnsi="宋体" w:hint="eastAsia"/>
          <w:sz w:val="21"/>
        </w:rPr>
        <w:t>企业应当遵照GB 18218进行危险源辨识。</w:t>
      </w:r>
    </w:p>
    <w:p w:rsidR="00ED016E" w:rsidRPr="00834343" w:rsidRDefault="002D038F">
      <w:pPr>
        <w:pStyle w:val="a3"/>
        <w:rPr>
          <w:rFonts w:ascii="宋体" w:hAnsi="宋体"/>
          <w:sz w:val="21"/>
        </w:rPr>
      </w:pPr>
      <w:r w:rsidRPr="00834343">
        <w:rPr>
          <w:rFonts w:ascii="黑体" w:eastAsia="黑体" w:hAnsi="宋体" w:hint="eastAsia"/>
          <w:sz w:val="21"/>
        </w:rPr>
        <w:t xml:space="preserve">11.2  </w:t>
      </w:r>
      <w:r w:rsidR="004F0CA6">
        <w:rPr>
          <w:rFonts w:ascii="黑体" w:eastAsia="黑体" w:hAnsi="宋体" w:hint="eastAsia"/>
          <w:sz w:val="21"/>
        </w:rPr>
        <w:t>静电喷漆</w:t>
      </w:r>
      <w:r w:rsidR="00502CED" w:rsidRPr="00834343">
        <w:rPr>
          <w:rFonts w:ascii="宋体" w:hAnsi="宋体" w:hint="eastAsia"/>
          <w:sz w:val="21"/>
        </w:rPr>
        <w:t>企业应根据危险源辨识及可能发生的事故类型，按照GB/T 29639编制安全事故应急预案并进行演练。</w:t>
      </w:r>
    </w:p>
    <w:p w:rsidR="00502CED" w:rsidRPr="00834343" w:rsidRDefault="002D038F">
      <w:pPr>
        <w:pStyle w:val="a3"/>
        <w:rPr>
          <w:rFonts w:asciiTheme="minorEastAsia" w:eastAsiaTheme="minorEastAsia" w:hAnsiTheme="minorEastAsia"/>
          <w:sz w:val="21"/>
        </w:rPr>
      </w:pPr>
      <w:r w:rsidRPr="00834343">
        <w:rPr>
          <w:rFonts w:ascii="黑体" w:eastAsia="黑体" w:hAnsi="宋体" w:hint="eastAsia"/>
          <w:sz w:val="21"/>
        </w:rPr>
        <w:t>11.</w:t>
      </w:r>
      <w:r w:rsidR="00502CED" w:rsidRPr="00834343">
        <w:rPr>
          <w:rFonts w:ascii="黑体" w:eastAsia="黑体" w:hAnsi="宋体" w:hint="eastAsia"/>
          <w:sz w:val="21"/>
        </w:rPr>
        <w:t xml:space="preserve">3  </w:t>
      </w:r>
      <w:r w:rsidR="004F0CA6">
        <w:rPr>
          <w:rFonts w:ascii="黑体" w:eastAsia="黑体" w:hAnsi="宋体" w:hint="eastAsia"/>
          <w:sz w:val="21"/>
        </w:rPr>
        <w:t>静电喷漆</w:t>
      </w:r>
      <w:r w:rsidR="00502CED" w:rsidRPr="00834343">
        <w:rPr>
          <w:rFonts w:asciiTheme="minorEastAsia" w:eastAsiaTheme="minorEastAsia" w:hAnsiTheme="minorEastAsia" w:hint="eastAsia"/>
          <w:sz w:val="21"/>
        </w:rPr>
        <w:t>企业应在危险作业场所标明危险源并明确可能引发事故发生的原因及事故应急措施。</w:t>
      </w:r>
    </w:p>
    <w:p w:rsidR="004B56C4" w:rsidRPr="004B56C4" w:rsidRDefault="00502CED">
      <w:pPr>
        <w:pStyle w:val="a3"/>
        <w:rPr>
          <w:rFonts w:ascii="黑体" w:eastAsia="黑体" w:hAnsi="宋体"/>
          <w:sz w:val="21"/>
        </w:rPr>
      </w:pPr>
      <w:r w:rsidRPr="00502CED">
        <w:rPr>
          <w:rFonts w:ascii="黑体" w:eastAsia="黑体" w:hAnsi="宋体" w:hint="eastAsia"/>
          <w:sz w:val="21"/>
        </w:rPr>
        <w:t>11.4</w:t>
      </w:r>
      <w:r>
        <w:rPr>
          <w:rFonts w:ascii="黑体" w:eastAsia="黑体" w:hAnsi="宋体" w:hint="eastAsia"/>
          <w:sz w:val="21"/>
        </w:rPr>
        <w:t xml:space="preserve">  </w:t>
      </w:r>
      <w:r w:rsidR="002D038F" w:rsidRPr="002D038F">
        <w:rPr>
          <w:rFonts w:ascii="宋体" w:hAnsi="宋体" w:hint="eastAsia"/>
          <w:sz w:val="21"/>
        </w:rPr>
        <w:t>静电</w:t>
      </w:r>
      <w:r w:rsidR="002D038F">
        <w:rPr>
          <w:rFonts w:ascii="宋体" w:hAnsi="宋体" w:hint="eastAsia"/>
          <w:sz w:val="21"/>
        </w:rPr>
        <w:t>喷漆工艺发生的安全事故，应按救援预案进行救援。应制定涂装作业场所现场处置方案，加强对作业人员的防灾、避险、自救、互救、科学施救等培训教育，提升防范</w:t>
      </w:r>
      <w:r w:rsidR="00317CAF">
        <w:rPr>
          <w:rFonts w:ascii="宋体" w:hAnsi="宋体" w:hint="eastAsia"/>
          <w:sz w:val="21"/>
        </w:rPr>
        <w:t>、逃走、处置等能力。</w:t>
      </w:r>
    </w:p>
    <w:p w:rsidR="003B70AF" w:rsidRDefault="003B70AF">
      <w:pPr>
        <w:pStyle w:val="a3"/>
        <w:rPr>
          <w:rFonts w:ascii="宋体" w:hAnsi="宋体"/>
          <w:sz w:val="21"/>
        </w:rPr>
      </w:pPr>
    </w:p>
    <w:p w:rsidR="00E119BE" w:rsidRDefault="00E119BE">
      <w:pPr>
        <w:pStyle w:val="a3"/>
        <w:rPr>
          <w:rFonts w:ascii="宋体" w:hAnsi="宋体"/>
          <w:sz w:val="21"/>
        </w:rPr>
        <w:sectPr w:rsidR="00E119BE" w:rsidSect="004B56C4">
          <w:headerReference w:type="even" r:id="rId19"/>
          <w:footerReference w:type="default" r:id="rId20"/>
          <w:pgSz w:w="11906" w:h="16838" w:code="9"/>
          <w:pgMar w:top="1985" w:right="1134" w:bottom="1361" w:left="1418" w:header="1418" w:footer="992" w:gutter="0"/>
          <w:pgNumType w:start="1"/>
          <w:cols w:space="425"/>
          <w:docGrid w:type="lines" w:linePitch="312"/>
        </w:sectPr>
      </w:pPr>
    </w:p>
    <w:p w:rsidR="00ED016E" w:rsidRPr="00E70848" w:rsidRDefault="00ED016E">
      <w:pPr>
        <w:pStyle w:val="a3"/>
        <w:jc w:val="center"/>
        <w:rPr>
          <w:rFonts w:ascii="黑体" w:eastAsia="黑体" w:hAnsi="宋体"/>
          <w:b/>
          <w:sz w:val="21"/>
        </w:rPr>
      </w:pPr>
      <w:r w:rsidRPr="00E70848">
        <w:rPr>
          <w:rFonts w:ascii="黑体" w:eastAsia="黑体" w:hAnsi="宋体" w:hint="eastAsia"/>
          <w:b/>
          <w:sz w:val="21"/>
        </w:rPr>
        <w:lastRenderedPageBreak/>
        <w:t xml:space="preserve">附  录  </w:t>
      </w:r>
      <w:r w:rsidRPr="00E70848">
        <w:rPr>
          <w:rFonts w:ascii="黑体" w:eastAsia="黑体" w:hAnsi="宋体"/>
          <w:b/>
          <w:sz w:val="21"/>
        </w:rPr>
        <w:t>A</w:t>
      </w:r>
    </w:p>
    <w:p w:rsidR="00ED016E" w:rsidRPr="00E70848" w:rsidRDefault="00ED016E">
      <w:pPr>
        <w:pStyle w:val="a3"/>
        <w:jc w:val="center"/>
        <w:rPr>
          <w:rFonts w:ascii="黑体" w:eastAsia="黑体" w:hAnsi="宋体"/>
          <w:b/>
          <w:sz w:val="21"/>
        </w:rPr>
      </w:pPr>
      <w:r w:rsidRPr="00E70848">
        <w:rPr>
          <w:rFonts w:ascii="黑体" w:eastAsia="黑体" w:hAnsi="宋体" w:hint="eastAsia"/>
          <w:b/>
          <w:sz w:val="21"/>
        </w:rPr>
        <w:t>（资料性附录）</w:t>
      </w:r>
    </w:p>
    <w:p w:rsidR="00226317" w:rsidRPr="00E70848" w:rsidRDefault="00226317">
      <w:pPr>
        <w:pStyle w:val="a3"/>
        <w:jc w:val="center"/>
        <w:rPr>
          <w:rFonts w:ascii="黑体" w:eastAsia="黑体" w:hAnsi="宋体"/>
          <w:b/>
          <w:sz w:val="21"/>
        </w:rPr>
      </w:pPr>
      <w:r w:rsidRPr="00E70848">
        <w:rPr>
          <w:rFonts w:ascii="黑体" w:eastAsia="黑体" w:hAnsi="宋体" w:hint="eastAsia"/>
          <w:b/>
          <w:sz w:val="21"/>
        </w:rPr>
        <w:t>常用静电测量仪器仪表</w:t>
      </w:r>
    </w:p>
    <w:p w:rsidR="00226317" w:rsidRPr="00420F5E" w:rsidRDefault="00420F5E" w:rsidP="00420F5E">
      <w:pPr>
        <w:pStyle w:val="a3"/>
        <w:jc w:val="left"/>
        <w:rPr>
          <w:rFonts w:asciiTheme="minorEastAsia" w:eastAsiaTheme="minorEastAsia" w:hAnsiTheme="minorEastAsia"/>
          <w:sz w:val="21"/>
        </w:rPr>
      </w:pPr>
      <w:r w:rsidRPr="00420F5E">
        <w:rPr>
          <w:rFonts w:asciiTheme="minorEastAsia" w:eastAsiaTheme="minorEastAsia" w:hAnsiTheme="minorEastAsia" w:hint="eastAsia"/>
          <w:sz w:val="21"/>
        </w:rPr>
        <w:t>常用静电测量仪器仪表见表A.1所示</w:t>
      </w:r>
    </w:p>
    <w:p w:rsidR="00ED016E" w:rsidRPr="00E70848" w:rsidRDefault="00ED016E">
      <w:pPr>
        <w:pStyle w:val="a3"/>
        <w:jc w:val="center"/>
        <w:rPr>
          <w:b/>
          <w:sz w:val="21"/>
        </w:rPr>
      </w:pPr>
      <w:r w:rsidRPr="00E70848">
        <w:rPr>
          <w:rFonts w:ascii="黑体" w:eastAsia="黑体" w:hAnsi="宋体" w:hint="eastAsia"/>
          <w:b/>
          <w:sz w:val="21"/>
        </w:rPr>
        <w:t>表</w:t>
      </w:r>
      <w:r w:rsidRPr="00E70848">
        <w:rPr>
          <w:rFonts w:ascii="黑体" w:eastAsia="黑体" w:hAnsi="宋体"/>
          <w:b/>
          <w:sz w:val="21"/>
        </w:rPr>
        <w:t xml:space="preserve">A.1  </w:t>
      </w:r>
      <w:r w:rsidRPr="00E70848">
        <w:rPr>
          <w:rFonts w:ascii="黑体" w:eastAsia="黑体" w:hAnsi="宋体" w:hint="eastAsia"/>
          <w:b/>
          <w:sz w:val="21"/>
        </w:rPr>
        <w:t>常用静电测量仪器仪表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098"/>
        <w:gridCol w:w="1782"/>
        <w:gridCol w:w="1440"/>
        <w:gridCol w:w="1080"/>
        <w:gridCol w:w="900"/>
        <w:gridCol w:w="1440"/>
        <w:gridCol w:w="1466"/>
      </w:tblGrid>
      <w:tr w:rsidR="00ED016E" w:rsidTr="00253BAE">
        <w:trPr>
          <w:trHeight w:val="656"/>
          <w:tblHeader/>
        </w:trPr>
        <w:tc>
          <w:tcPr>
            <w:tcW w:w="648" w:type="dxa"/>
          </w:tcPr>
          <w:p w:rsidR="00ED016E" w:rsidRDefault="00ED016E">
            <w:pPr>
              <w:pStyle w:val="a3"/>
              <w:jc w:val="center"/>
              <w:rPr>
                <w:rFonts w:ascii="宋体" w:hAnsi="宋体"/>
                <w:sz w:val="18"/>
              </w:rPr>
            </w:pPr>
            <w:r>
              <w:rPr>
                <w:rFonts w:ascii="宋体" w:hAnsi="宋体" w:hint="eastAsia"/>
                <w:sz w:val="18"/>
              </w:rPr>
              <w:t>测量对象</w:t>
            </w:r>
          </w:p>
        </w:tc>
        <w:tc>
          <w:tcPr>
            <w:tcW w:w="1098" w:type="dxa"/>
          </w:tcPr>
          <w:p w:rsidR="00ED016E" w:rsidRDefault="00ED016E">
            <w:pPr>
              <w:pStyle w:val="a3"/>
              <w:jc w:val="center"/>
              <w:rPr>
                <w:rFonts w:ascii="宋体" w:hAnsi="宋体"/>
                <w:sz w:val="18"/>
              </w:rPr>
            </w:pPr>
            <w:r>
              <w:rPr>
                <w:rFonts w:ascii="宋体" w:hAnsi="宋体" w:hint="eastAsia"/>
                <w:sz w:val="18"/>
              </w:rPr>
              <w:t>仪器仪表名称</w:t>
            </w:r>
          </w:p>
        </w:tc>
        <w:tc>
          <w:tcPr>
            <w:tcW w:w="1782" w:type="dxa"/>
          </w:tcPr>
          <w:p w:rsidR="00ED016E" w:rsidRDefault="00ED016E">
            <w:pPr>
              <w:pStyle w:val="a3"/>
              <w:jc w:val="center"/>
              <w:rPr>
                <w:rFonts w:ascii="宋体" w:hAnsi="宋体"/>
                <w:sz w:val="18"/>
              </w:rPr>
            </w:pPr>
            <w:r>
              <w:rPr>
                <w:rFonts w:ascii="宋体" w:hAnsi="宋体" w:hint="eastAsia"/>
                <w:sz w:val="18"/>
              </w:rPr>
              <w:t>工</w:t>
            </w:r>
            <w:r>
              <w:rPr>
                <w:rFonts w:ascii="宋体" w:hAnsi="宋体"/>
                <w:sz w:val="18"/>
              </w:rPr>
              <w:t xml:space="preserve"> </w:t>
            </w:r>
            <w:r>
              <w:rPr>
                <w:rFonts w:ascii="宋体" w:hAnsi="宋体" w:hint="eastAsia"/>
                <w:sz w:val="18"/>
              </w:rPr>
              <w:t>作</w:t>
            </w:r>
          </w:p>
          <w:p w:rsidR="00ED016E" w:rsidRDefault="00ED016E">
            <w:pPr>
              <w:pStyle w:val="a3"/>
              <w:jc w:val="center"/>
              <w:rPr>
                <w:rFonts w:ascii="宋体" w:hAnsi="宋体"/>
                <w:sz w:val="18"/>
              </w:rPr>
            </w:pPr>
            <w:r>
              <w:rPr>
                <w:rFonts w:ascii="宋体" w:hAnsi="宋体" w:hint="eastAsia"/>
                <w:sz w:val="18"/>
              </w:rPr>
              <w:t>原</w:t>
            </w:r>
            <w:r>
              <w:rPr>
                <w:rFonts w:ascii="宋体" w:hAnsi="宋体"/>
                <w:sz w:val="18"/>
              </w:rPr>
              <w:t xml:space="preserve"> </w:t>
            </w:r>
            <w:r>
              <w:rPr>
                <w:rFonts w:ascii="宋体" w:hAnsi="宋体" w:hint="eastAsia"/>
                <w:sz w:val="18"/>
              </w:rPr>
              <w:t>理</w:t>
            </w:r>
          </w:p>
        </w:tc>
        <w:tc>
          <w:tcPr>
            <w:tcW w:w="1440" w:type="dxa"/>
          </w:tcPr>
          <w:p w:rsidR="00ED016E" w:rsidRDefault="00ED016E">
            <w:pPr>
              <w:pStyle w:val="a3"/>
              <w:jc w:val="center"/>
              <w:rPr>
                <w:rFonts w:ascii="宋体" w:hAnsi="宋体"/>
                <w:sz w:val="18"/>
              </w:rPr>
            </w:pPr>
            <w:r>
              <w:rPr>
                <w:rFonts w:ascii="宋体" w:hAnsi="宋体" w:hint="eastAsia"/>
                <w:sz w:val="18"/>
              </w:rPr>
              <w:t>测</w:t>
            </w:r>
            <w:r>
              <w:rPr>
                <w:rFonts w:ascii="宋体" w:hAnsi="宋体"/>
                <w:sz w:val="18"/>
              </w:rPr>
              <w:t xml:space="preserve"> </w:t>
            </w:r>
            <w:r>
              <w:rPr>
                <w:rFonts w:ascii="宋体" w:hAnsi="宋体" w:hint="eastAsia"/>
                <w:sz w:val="18"/>
              </w:rPr>
              <w:t>量</w:t>
            </w:r>
          </w:p>
          <w:p w:rsidR="00ED016E" w:rsidRDefault="00ED016E">
            <w:pPr>
              <w:pStyle w:val="a3"/>
              <w:jc w:val="center"/>
              <w:rPr>
                <w:rFonts w:ascii="宋体" w:hAnsi="宋体"/>
                <w:sz w:val="18"/>
              </w:rPr>
            </w:pPr>
            <w:r>
              <w:rPr>
                <w:rFonts w:ascii="宋体" w:hAnsi="宋体" w:hint="eastAsia"/>
                <w:sz w:val="18"/>
              </w:rPr>
              <w:t>范</w:t>
            </w:r>
            <w:r>
              <w:rPr>
                <w:rFonts w:ascii="宋体" w:hAnsi="宋体"/>
                <w:sz w:val="18"/>
              </w:rPr>
              <w:t xml:space="preserve"> </w:t>
            </w:r>
            <w:r>
              <w:rPr>
                <w:rFonts w:ascii="宋体" w:hAnsi="宋体" w:hint="eastAsia"/>
                <w:sz w:val="18"/>
              </w:rPr>
              <w:t>围</w:t>
            </w:r>
          </w:p>
        </w:tc>
        <w:tc>
          <w:tcPr>
            <w:tcW w:w="1080" w:type="dxa"/>
          </w:tcPr>
          <w:p w:rsidR="00ED016E" w:rsidRDefault="00ED016E">
            <w:pPr>
              <w:pStyle w:val="a3"/>
              <w:jc w:val="center"/>
              <w:rPr>
                <w:rFonts w:ascii="宋体" w:hAnsi="宋体"/>
                <w:sz w:val="18"/>
              </w:rPr>
            </w:pPr>
            <w:r>
              <w:rPr>
                <w:rFonts w:ascii="宋体" w:hAnsi="宋体" w:hint="eastAsia"/>
                <w:sz w:val="18"/>
              </w:rPr>
              <w:t>准</w:t>
            </w:r>
            <w:r>
              <w:rPr>
                <w:rFonts w:ascii="宋体" w:hAnsi="宋体"/>
                <w:sz w:val="18"/>
              </w:rPr>
              <w:t xml:space="preserve"> </w:t>
            </w:r>
            <w:r>
              <w:rPr>
                <w:rFonts w:ascii="宋体" w:hAnsi="宋体" w:hint="eastAsia"/>
                <w:sz w:val="18"/>
              </w:rPr>
              <w:t>确</w:t>
            </w:r>
            <w:r>
              <w:rPr>
                <w:rFonts w:ascii="宋体" w:hAnsi="宋体"/>
                <w:sz w:val="18"/>
              </w:rPr>
              <w:t xml:space="preserve"> </w:t>
            </w:r>
            <w:r>
              <w:rPr>
                <w:rFonts w:ascii="宋体" w:hAnsi="宋体" w:hint="eastAsia"/>
                <w:sz w:val="18"/>
              </w:rPr>
              <w:t>度</w:t>
            </w:r>
          </w:p>
          <w:p w:rsidR="00ED016E" w:rsidRDefault="00ED016E">
            <w:pPr>
              <w:pStyle w:val="a3"/>
              <w:jc w:val="center"/>
              <w:rPr>
                <w:rFonts w:ascii="宋体" w:hAnsi="宋体"/>
                <w:sz w:val="18"/>
              </w:rPr>
            </w:pPr>
            <w:r>
              <w:rPr>
                <w:rFonts w:ascii="宋体" w:hAnsi="宋体" w:hint="eastAsia"/>
                <w:sz w:val="18"/>
              </w:rPr>
              <w:t>%</w:t>
            </w:r>
          </w:p>
        </w:tc>
        <w:tc>
          <w:tcPr>
            <w:tcW w:w="900" w:type="dxa"/>
          </w:tcPr>
          <w:p w:rsidR="00ED016E" w:rsidRDefault="00ED016E">
            <w:pPr>
              <w:pStyle w:val="a3"/>
              <w:jc w:val="center"/>
              <w:rPr>
                <w:rFonts w:ascii="宋体" w:hAnsi="宋体"/>
                <w:sz w:val="18"/>
              </w:rPr>
            </w:pPr>
            <w:r>
              <w:rPr>
                <w:rFonts w:ascii="宋体" w:hAnsi="宋体" w:hint="eastAsia"/>
                <w:sz w:val="18"/>
              </w:rPr>
              <w:t>适</w:t>
            </w:r>
            <w:r>
              <w:rPr>
                <w:rFonts w:ascii="宋体" w:hAnsi="宋体"/>
                <w:sz w:val="18"/>
              </w:rPr>
              <w:t xml:space="preserve"> </w:t>
            </w:r>
            <w:r>
              <w:rPr>
                <w:rFonts w:ascii="宋体" w:hAnsi="宋体" w:hint="eastAsia"/>
                <w:sz w:val="18"/>
              </w:rPr>
              <w:t>用</w:t>
            </w:r>
          </w:p>
          <w:p w:rsidR="00ED016E" w:rsidRDefault="00ED016E">
            <w:pPr>
              <w:pStyle w:val="a3"/>
              <w:jc w:val="center"/>
              <w:rPr>
                <w:rFonts w:ascii="宋体" w:hAnsi="宋体"/>
                <w:sz w:val="18"/>
              </w:rPr>
            </w:pPr>
            <w:r>
              <w:rPr>
                <w:rFonts w:ascii="宋体" w:hAnsi="宋体" w:hint="eastAsia"/>
                <w:sz w:val="18"/>
              </w:rPr>
              <w:t>场</w:t>
            </w:r>
            <w:r>
              <w:rPr>
                <w:rFonts w:ascii="宋体" w:hAnsi="宋体"/>
                <w:sz w:val="18"/>
              </w:rPr>
              <w:t xml:space="preserve"> </w:t>
            </w:r>
            <w:r>
              <w:rPr>
                <w:rFonts w:ascii="宋体" w:hAnsi="宋体" w:hint="eastAsia"/>
                <w:sz w:val="18"/>
              </w:rPr>
              <w:t>所</w:t>
            </w:r>
          </w:p>
        </w:tc>
        <w:tc>
          <w:tcPr>
            <w:tcW w:w="1440" w:type="dxa"/>
          </w:tcPr>
          <w:p w:rsidR="00ED016E" w:rsidRDefault="00ED016E">
            <w:pPr>
              <w:pStyle w:val="a3"/>
              <w:jc w:val="center"/>
              <w:rPr>
                <w:rFonts w:ascii="宋体" w:hAnsi="宋体"/>
                <w:sz w:val="18"/>
              </w:rPr>
            </w:pPr>
            <w:r>
              <w:rPr>
                <w:rFonts w:ascii="宋体" w:hAnsi="宋体" w:hint="eastAsia"/>
                <w:sz w:val="18"/>
              </w:rPr>
              <w:t>特 点</w:t>
            </w:r>
          </w:p>
        </w:tc>
        <w:tc>
          <w:tcPr>
            <w:tcW w:w="1466" w:type="dxa"/>
          </w:tcPr>
          <w:p w:rsidR="00ED016E" w:rsidRDefault="00ED016E">
            <w:pPr>
              <w:pStyle w:val="a3"/>
              <w:jc w:val="center"/>
              <w:rPr>
                <w:rFonts w:ascii="宋体" w:hAnsi="宋体"/>
                <w:sz w:val="18"/>
              </w:rPr>
            </w:pPr>
            <w:r>
              <w:rPr>
                <w:rFonts w:ascii="宋体" w:hAnsi="宋体" w:hint="eastAsia"/>
                <w:sz w:val="18"/>
              </w:rPr>
              <w:t>备 注</w:t>
            </w:r>
          </w:p>
        </w:tc>
      </w:tr>
      <w:tr w:rsidR="006D1F62">
        <w:trPr>
          <w:cantSplit/>
          <w:trHeight w:val="656"/>
        </w:trPr>
        <w:tc>
          <w:tcPr>
            <w:tcW w:w="648" w:type="dxa"/>
            <w:vMerge w:val="restart"/>
          </w:tcPr>
          <w:p w:rsidR="006D1F62" w:rsidRDefault="006D1F62">
            <w:pPr>
              <w:pStyle w:val="a3"/>
              <w:jc w:val="center"/>
              <w:rPr>
                <w:rFonts w:ascii="宋体" w:hAnsi="宋体"/>
                <w:sz w:val="18"/>
              </w:rPr>
            </w:pPr>
            <w:r>
              <w:rPr>
                <w:rFonts w:ascii="宋体" w:hAnsi="宋体" w:hint="eastAsia"/>
                <w:sz w:val="18"/>
              </w:rPr>
              <w:t>电压</w:t>
            </w:r>
          </w:p>
        </w:tc>
        <w:tc>
          <w:tcPr>
            <w:tcW w:w="1098" w:type="dxa"/>
          </w:tcPr>
          <w:p w:rsidR="006D1F62" w:rsidRDefault="006D1F62">
            <w:pPr>
              <w:pStyle w:val="a3"/>
              <w:rPr>
                <w:rFonts w:ascii="宋体" w:hAnsi="宋体"/>
                <w:sz w:val="18"/>
              </w:rPr>
            </w:pPr>
            <w:r>
              <w:rPr>
                <w:rFonts w:ascii="宋体" w:hAnsi="宋体" w:hint="eastAsia"/>
                <w:sz w:val="18"/>
              </w:rPr>
              <w:t>静电电压表</w:t>
            </w:r>
          </w:p>
        </w:tc>
        <w:tc>
          <w:tcPr>
            <w:tcW w:w="1782" w:type="dxa"/>
          </w:tcPr>
          <w:p w:rsidR="006D1F62" w:rsidRDefault="006D1F62">
            <w:pPr>
              <w:pStyle w:val="a3"/>
              <w:rPr>
                <w:rFonts w:ascii="宋体" w:hAnsi="宋体"/>
                <w:sz w:val="18"/>
              </w:rPr>
            </w:pPr>
            <w:r>
              <w:rPr>
                <w:rFonts w:ascii="宋体" w:hAnsi="宋体" w:hint="eastAsia"/>
                <w:sz w:val="18"/>
              </w:rPr>
              <w:t>利用静电作用力使张丝偏转</w:t>
            </w:r>
          </w:p>
        </w:tc>
        <w:tc>
          <w:tcPr>
            <w:tcW w:w="1440" w:type="dxa"/>
          </w:tcPr>
          <w:p w:rsidR="006D1F62" w:rsidRDefault="006D1F62">
            <w:pPr>
              <w:pStyle w:val="a3"/>
              <w:rPr>
                <w:rFonts w:ascii="宋体" w:hAnsi="宋体"/>
                <w:sz w:val="18"/>
              </w:rPr>
            </w:pPr>
            <w:r>
              <w:rPr>
                <w:rFonts w:ascii="宋体" w:hAnsi="宋体" w:hint="eastAsia"/>
                <w:sz w:val="18"/>
              </w:rPr>
              <w:t>数十伏至十万伏（但同一台仪器的范围小）</w:t>
            </w:r>
          </w:p>
        </w:tc>
        <w:tc>
          <w:tcPr>
            <w:tcW w:w="1080" w:type="dxa"/>
          </w:tcPr>
          <w:p w:rsidR="006D1F62" w:rsidRDefault="006D1F62">
            <w:pPr>
              <w:pStyle w:val="a3"/>
              <w:jc w:val="center"/>
              <w:rPr>
                <w:rFonts w:ascii="宋体" w:hAnsi="宋体"/>
                <w:sz w:val="18"/>
              </w:rPr>
            </w:pPr>
            <w:r>
              <w:rPr>
                <w:rFonts w:ascii="宋体" w:hAnsi="宋体" w:hint="eastAsia"/>
                <w:sz w:val="18"/>
              </w:rPr>
              <w:t>0.5～2.5</w:t>
            </w:r>
          </w:p>
        </w:tc>
        <w:tc>
          <w:tcPr>
            <w:tcW w:w="900" w:type="dxa"/>
          </w:tcPr>
          <w:p w:rsidR="006D1F62" w:rsidRDefault="006D1F62">
            <w:pPr>
              <w:pStyle w:val="a3"/>
              <w:rPr>
                <w:rFonts w:ascii="宋体" w:hAnsi="宋体"/>
                <w:sz w:val="18"/>
              </w:rPr>
            </w:pPr>
            <w:r>
              <w:rPr>
                <w:rFonts w:ascii="宋体" w:hAnsi="宋体" w:hint="eastAsia"/>
                <w:sz w:val="18"/>
              </w:rPr>
              <w:t>实验室、现场</w:t>
            </w:r>
          </w:p>
        </w:tc>
        <w:tc>
          <w:tcPr>
            <w:tcW w:w="1440" w:type="dxa"/>
          </w:tcPr>
          <w:p w:rsidR="006D1F62" w:rsidRDefault="006D1F62">
            <w:pPr>
              <w:pStyle w:val="a3"/>
              <w:rPr>
                <w:rFonts w:ascii="宋体" w:hAnsi="宋体"/>
                <w:sz w:val="18"/>
              </w:rPr>
            </w:pPr>
            <w:r>
              <w:rPr>
                <w:rFonts w:ascii="宋体" w:hAnsi="宋体" w:hint="eastAsia"/>
                <w:sz w:val="18"/>
              </w:rPr>
              <w:t>仪器与被测对象接触，宜测取导体上电位，工频交流也可用</w:t>
            </w:r>
          </w:p>
        </w:tc>
        <w:tc>
          <w:tcPr>
            <w:tcW w:w="1466" w:type="dxa"/>
          </w:tcPr>
          <w:p w:rsidR="006D1F62" w:rsidRDefault="006D1F62">
            <w:pPr>
              <w:pStyle w:val="a3"/>
              <w:rPr>
                <w:rFonts w:ascii="宋体" w:hAnsi="宋体"/>
                <w:sz w:val="18"/>
              </w:rPr>
            </w:pPr>
            <w:r>
              <w:rPr>
                <w:rFonts w:ascii="宋体" w:hAnsi="宋体" w:hint="eastAsia"/>
                <w:sz w:val="18"/>
              </w:rPr>
              <w:t>受空气湿度及测量系统电容等影响，会产生一定误差</w:t>
            </w:r>
          </w:p>
        </w:tc>
      </w:tr>
      <w:tr w:rsidR="006D1F62">
        <w:trPr>
          <w:cantSplit/>
          <w:trHeight w:val="656"/>
        </w:trPr>
        <w:tc>
          <w:tcPr>
            <w:tcW w:w="648" w:type="dxa"/>
            <w:vMerge/>
          </w:tcPr>
          <w:p w:rsidR="006D1F62" w:rsidRDefault="006D1F62">
            <w:pPr>
              <w:pStyle w:val="a3"/>
              <w:jc w:val="center"/>
              <w:rPr>
                <w:rFonts w:ascii="宋体" w:hAnsi="宋体"/>
                <w:sz w:val="18"/>
              </w:rPr>
            </w:pPr>
          </w:p>
        </w:tc>
        <w:tc>
          <w:tcPr>
            <w:tcW w:w="1098" w:type="dxa"/>
          </w:tcPr>
          <w:p w:rsidR="006D1F62" w:rsidRDefault="006D1F62">
            <w:pPr>
              <w:pStyle w:val="a3"/>
              <w:rPr>
                <w:rFonts w:ascii="宋体" w:hAnsi="宋体"/>
                <w:sz w:val="18"/>
              </w:rPr>
            </w:pPr>
            <w:r>
              <w:rPr>
                <w:rFonts w:ascii="宋体" w:hAnsi="宋体" w:hint="eastAsia"/>
                <w:sz w:val="18"/>
              </w:rPr>
              <w:t>静电电压表</w:t>
            </w:r>
          </w:p>
        </w:tc>
        <w:tc>
          <w:tcPr>
            <w:tcW w:w="1782" w:type="dxa"/>
          </w:tcPr>
          <w:p w:rsidR="006D1F62" w:rsidRDefault="006D1F62">
            <w:pPr>
              <w:pStyle w:val="a3"/>
              <w:rPr>
                <w:rFonts w:ascii="宋体" w:hAnsi="宋体"/>
                <w:sz w:val="18"/>
              </w:rPr>
            </w:pPr>
            <w:r>
              <w:rPr>
                <w:rFonts w:ascii="宋体" w:hAnsi="宋体" w:hint="eastAsia"/>
                <w:sz w:val="18"/>
              </w:rPr>
              <w:t>利用静电感应，经过直流放大指示读数</w:t>
            </w:r>
          </w:p>
          <w:p w:rsidR="006D1F62" w:rsidRDefault="006D1F62">
            <w:pPr>
              <w:pStyle w:val="a3"/>
              <w:rPr>
                <w:rFonts w:ascii="宋体" w:hAnsi="宋体"/>
                <w:sz w:val="18"/>
              </w:rPr>
            </w:pPr>
          </w:p>
        </w:tc>
        <w:tc>
          <w:tcPr>
            <w:tcW w:w="1440" w:type="dxa"/>
          </w:tcPr>
          <w:p w:rsidR="006D1F62" w:rsidRDefault="006D1F62" w:rsidP="00420F5E">
            <w:pPr>
              <w:pStyle w:val="a3"/>
              <w:rPr>
                <w:rFonts w:ascii="宋体" w:hAnsi="宋体"/>
                <w:sz w:val="18"/>
              </w:rPr>
            </w:pPr>
            <w:r>
              <w:rPr>
                <w:rFonts w:ascii="宋体" w:hAnsi="宋体" w:hint="eastAsia"/>
                <w:sz w:val="18"/>
              </w:rPr>
              <w:t>数十伏至数万伏</w:t>
            </w:r>
          </w:p>
        </w:tc>
        <w:tc>
          <w:tcPr>
            <w:tcW w:w="1080" w:type="dxa"/>
            <w:vMerge w:val="restart"/>
          </w:tcPr>
          <w:p w:rsidR="006D1F62" w:rsidRDefault="006D1F62">
            <w:pPr>
              <w:pStyle w:val="a3"/>
              <w:jc w:val="center"/>
              <w:rPr>
                <w:rFonts w:ascii="宋体" w:hAnsi="宋体"/>
                <w:sz w:val="18"/>
              </w:rPr>
            </w:pPr>
            <w:r>
              <w:rPr>
                <w:rFonts w:ascii="宋体" w:hAnsi="宋体" w:hint="eastAsia"/>
                <w:sz w:val="18"/>
              </w:rPr>
              <w:t>0.5～1.5</w:t>
            </w:r>
          </w:p>
        </w:tc>
        <w:tc>
          <w:tcPr>
            <w:tcW w:w="900" w:type="dxa"/>
          </w:tcPr>
          <w:p w:rsidR="006D1F62" w:rsidRDefault="006D1F62">
            <w:pPr>
              <w:pStyle w:val="a3"/>
              <w:rPr>
                <w:rFonts w:ascii="宋体" w:hAnsi="宋体"/>
                <w:sz w:val="18"/>
              </w:rPr>
            </w:pPr>
            <w:r>
              <w:rPr>
                <w:rFonts w:ascii="宋体" w:hAnsi="宋体" w:hint="eastAsia"/>
                <w:sz w:val="18"/>
              </w:rPr>
              <w:t>实验室、现场</w:t>
            </w:r>
          </w:p>
        </w:tc>
        <w:tc>
          <w:tcPr>
            <w:tcW w:w="1440" w:type="dxa"/>
          </w:tcPr>
          <w:p w:rsidR="006D1F62" w:rsidRDefault="006D1F62">
            <w:pPr>
              <w:pStyle w:val="a3"/>
              <w:rPr>
                <w:rFonts w:ascii="宋体" w:hAnsi="宋体"/>
                <w:sz w:val="18"/>
              </w:rPr>
            </w:pPr>
            <w:r>
              <w:rPr>
                <w:rFonts w:ascii="宋体" w:hAnsi="宋体" w:hint="eastAsia"/>
                <w:sz w:val="18"/>
              </w:rPr>
              <w:t>体积较小、非接触式测量</w:t>
            </w:r>
          </w:p>
        </w:tc>
        <w:tc>
          <w:tcPr>
            <w:tcW w:w="1466" w:type="dxa"/>
          </w:tcPr>
          <w:p w:rsidR="006D1F62" w:rsidRDefault="006D1F62">
            <w:pPr>
              <w:pStyle w:val="a3"/>
              <w:jc w:val="center"/>
              <w:rPr>
                <w:rFonts w:ascii="宋体" w:hAnsi="宋体"/>
                <w:sz w:val="18"/>
              </w:rPr>
            </w:pPr>
          </w:p>
        </w:tc>
      </w:tr>
      <w:tr w:rsidR="006D1F62">
        <w:trPr>
          <w:cantSplit/>
          <w:trHeight w:val="656"/>
        </w:trPr>
        <w:tc>
          <w:tcPr>
            <w:tcW w:w="648" w:type="dxa"/>
            <w:vMerge/>
          </w:tcPr>
          <w:p w:rsidR="006D1F62" w:rsidRDefault="006D1F62">
            <w:pPr>
              <w:pStyle w:val="a3"/>
              <w:jc w:val="center"/>
              <w:rPr>
                <w:rFonts w:ascii="宋体" w:hAnsi="宋体"/>
                <w:sz w:val="18"/>
              </w:rPr>
            </w:pPr>
          </w:p>
        </w:tc>
        <w:tc>
          <w:tcPr>
            <w:tcW w:w="1098" w:type="dxa"/>
          </w:tcPr>
          <w:p w:rsidR="006D1F62" w:rsidRDefault="006D1F62">
            <w:pPr>
              <w:pStyle w:val="a3"/>
              <w:rPr>
                <w:rFonts w:ascii="宋体" w:hAnsi="宋体"/>
                <w:sz w:val="18"/>
              </w:rPr>
            </w:pPr>
            <w:r>
              <w:rPr>
                <w:rFonts w:ascii="宋体" w:hAnsi="宋体" w:hint="eastAsia"/>
                <w:sz w:val="18"/>
              </w:rPr>
              <w:t>静电电压表</w:t>
            </w:r>
          </w:p>
        </w:tc>
        <w:tc>
          <w:tcPr>
            <w:tcW w:w="1782" w:type="dxa"/>
          </w:tcPr>
          <w:p w:rsidR="006D1F62" w:rsidRDefault="006D1F62">
            <w:pPr>
              <w:pStyle w:val="a3"/>
              <w:rPr>
                <w:rFonts w:ascii="宋体" w:hAnsi="宋体"/>
                <w:sz w:val="18"/>
              </w:rPr>
            </w:pPr>
            <w:r>
              <w:rPr>
                <w:rFonts w:ascii="宋体" w:hAnsi="宋体" w:hint="eastAsia"/>
                <w:sz w:val="18"/>
              </w:rPr>
              <w:t>利用静电感应，先经转动机构变成交流信号，然后放大指示读数</w:t>
            </w:r>
          </w:p>
          <w:p w:rsidR="006D1F62" w:rsidRDefault="006D1F62">
            <w:pPr>
              <w:pStyle w:val="a3"/>
              <w:rPr>
                <w:rFonts w:ascii="宋体" w:hAnsi="宋体"/>
                <w:sz w:val="18"/>
              </w:rPr>
            </w:pPr>
          </w:p>
        </w:tc>
        <w:tc>
          <w:tcPr>
            <w:tcW w:w="1440" w:type="dxa"/>
          </w:tcPr>
          <w:p w:rsidR="006D1F62" w:rsidRDefault="006D1F62" w:rsidP="00420F5E">
            <w:pPr>
              <w:pStyle w:val="a3"/>
              <w:rPr>
                <w:rFonts w:ascii="宋体" w:hAnsi="宋体"/>
                <w:sz w:val="18"/>
              </w:rPr>
            </w:pPr>
            <w:r>
              <w:rPr>
                <w:rFonts w:ascii="宋体" w:hAnsi="宋体" w:hint="eastAsia"/>
                <w:sz w:val="18"/>
              </w:rPr>
              <w:t>数十伏至数万伏</w:t>
            </w:r>
          </w:p>
        </w:tc>
        <w:tc>
          <w:tcPr>
            <w:tcW w:w="1080" w:type="dxa"/>
            <w:vMerge/>
          </w:tcPr>
          <w:p w:rsidR="006D1F62" w:rsidRDefault="006D1F62">
            <w:pPr>
              <w:pStyle w:val="a3"/>
              <w:jc w:val="center"/>
              <w:rPr>
                <w:rFonts w:ascii="宋体" w:hAnsi="宋体"/>
                <w:sz w:val="18"/>
              </w:rPr>
            </w:pPr>
          </w:p>
        </w:tc>
        <w:tc>
          <w:tcPr>
            <w:tcW w:w="900" w:type="dxa"/>
          </w:tcPr>
          <w:p w:rsidR="006D1F62" w:rsidRDefault="006D1F62">
            <w:pPr>
              <w:pStyle w:val="a3"/>
              <w:rPr>
                <w:rFonts w:ascii="宋体" w:hAnsi="宋体"/>
                <w:sz w:val="18"/>
              </w:rPr>
            </w:pPr>
            <w:r>
              <w:rPr>
                <w:rFonts w:ascii="宋体" w:hAnsi="宋体" w:hint="eastAsia"/>
                <w:sz w:val="18"/>
              </w:rPr>
              <w:t>实验室、现场</w:t>
            </w:r>
          </w:p>
        </w:tc>
        <w:tc>
          <w:tcPr>
            <w:tcW w:w="1440" w:type="dxa"/>
          </w:tcPr>
          <w:p w:rsidR="006D1F62" w:rsidRDefault="006D1F62">
            <w:pPr>
              <w:pStyle w:val="a3"/>
              <w:rPr>
                <w:rFonts w:ascii="宋体" w:hAnsi="宋体"/>
                <w:sz w:val="18"/>
              </w:rPr>
            </w:pPr>
            <w:r>
              <w:rPr>
                <w:rFonts w:ascii="宋体" w:hAnsi="宋体" w:hint="eastAsia"/>
                <w:sz w:val="18"/>
              </w:rPr>
              <w:t>体积较小、非接触式测量</w:t>
            </w:r>
          </w:p>
        </w:tc>
        <w:tc>
          <w:tcPr>
            <w:tcW w:w="1466" w:type="dxa"/>
          </w:tcPr>
          <w:p w:rsidR="006D1F62" w:rsidRDefault="006D1F62">
            <w:pPr>
              <w:pStyle w:val="a3"/>
              <w:jc w:val="center"/>
              <w:rPr>
                <w:rFonts w:ascii="宋体" w:hAnsi="宋体"/>
                <w:sz w:val="18"/>
              </w:rPr>
            </w:pPr>
          </w:p>
        </w:tc>
      </w:tr>
      <w:tr w:rsidR="006D1F62">
        <w:trPr>
          <w:cantSplit/>
          <w:trHeight w:val="656"/>
        </w:trPr>
        <w:tc>
          <w:tcPr>
            <w:tcW w:w="648" w:type="dxa"/>
            <w:vMerge/>
          </w:tcPr>
          <w:p w:rsidR="006D1F62" w:rsidRDefault="006D1F62">
            <w:pPr>
              <w:pStyle w:val="a3"/>
              <w:rPr>
                <w:rFonts w:ascii="宋体" w:hAnsi="宋体"/>
                <w:sz w:val="18"/>
              </w:rPr>
            </w:pPr>
          </w:p>
        </w:tc>
        <w:tc>
          <w:tcPr>
            <w:tcW w:w="1098" w:type="dxa"/>
          </w:tcPr>
          <w:p w:rsidR="006D1F62" w:rsidRDefault="006D1F62">
            <w:pPr>
              <w:pStyle w:val="a3"/>
              <w:rPr>
                <w:rFonts w:ascii="宋体" w:hAnsi="宋体"/>
                <w:sz w:val="18"/>
              </w:rPr>
            </w:pPr>
            <w:r>
              <w:rPr>
                <w:rFonts w:ascii="宋体" w:hAnsi="宋体" w:hint="eastAsia"/>
                <w:sz w:val="18"/>
              </w:rPr>
              <w:t>集电式静电电压表</w:t>
            </w:r>
          </w:p>
        </w:tc>
        <w:tc>
          <w:tcPr>
            <w:tcW w:w="1782" w:type="dxa"/>
          </w:tcPr>
          <w:p w:rsidR="006D1F62" w:rsidRDefault="006D1F62">
            <w:pPr>
              <w:pStyle w:val="a3"/>
              <w:rPr>
                <w:rFonts w:ascii="宋体" w:hAnsi="宋体"/>
                <w:sz w:val="18"/>
              </w:rPr>
            </w:pPr>
            <w:r>
              <w:rPr>
                <w:rFonts w:ascii="宋体" w:hAnsi="宋体" w:hint="eastAsia"/>
                <w:sz w:val="18"/>
              </w:rPr>
              <w:t>利用放射性元素电离空气，改变空气绝缘电阻</w:t>
            </w:r>
          </w:p>
          <w:p w:rsidR="006D1F62" w:rsidRDefault="006D1F62">
            <w:pPr>
              <w:pStyle w:val="a3"/>
              <w:rPr>
                <w:rFonts w:ascii="宋体" w:hAnsi="宋体"/>
                <w:sz w:val="18"/>
              </w:rPr>
            </w:pPr>
          </w:p>
        </w:tc>
        <w:tc>
          <w:tcPr>
            <w:tcW w:w="1440" w:type="dxa"/>
          </w:tcPr>
          <w:p w:rsidR="006D1F62" w:rsidRDefault="006D1F62">
            <w:pPr>
              <w:pStyle w:val="a3"/>
              <w:rPr>
                <w:rFonts w:ascii="宋体" w:hAnsi="宋体"/>
                <w:sz w:val="18"/>
              </w:rPr>
            </w:pPr>
            <w:r>
              <w:rPr>
                <w:rFonts w:ascii="宋体" w:hAnsi="宋体" w:hint="eastAsia"/>
                <w:sz w:val="18"/>
              </w:rPr>
              <w:t>数十伏至数万伏</w:t>
            </w:r>
          </w:p>
        </w:tc>
        <w:tc>
          <w:tcPr>
            <w:tcW w:w="1080" w:type="dxa"/>
            <w:vMerge/>
          </w:tcPr>
          <w:p w:rsidR="006D1F62" w:rsidRDefault="006D1F62">
            <w:pPr>
              <w:pStyle w:val="a3"/>
              <w:jc w:val="center"/>
              <w:rPr>
                <w:rFonts w:ascii="宋体" w:hAnsi="宋体"/>
                <w:sz w:val="18"/>
              </w:rPr>
            </w:pPr>
          </w:p>
        </w:tc>
        <w:tc>
          <w:tcPr>
            <w:tcW w:w="900" w:type="dxa"/>
          </w:tcPr>
          <w:p w:rsidR="006D1F62" w:rsidRDefault="006D1F62">
            <w:pPr>
              <w:pStyle w:val="a3"/>
              <w:rPr>
                <w:rFonts w:ascii="宋体" w:hAnsi="宋体"/>
                <w:sz w:val="18"/>
              </w:rPr>
            </w:pPr>
            <w:r>
              <w:rPr>
                <w:rFonts w:ascii="宋体" w:hAnsi="宋体" w:hint="eastAsia"/>
                <w:sz w:val="18"/>
              </w:rPr>
              <w:t>实验室、现场</w:t>
            </w:r>
          </w:p>
        </w:tc>
        <w:tc>
          <w:tcPr>
            <w:tcW w:w="1440" w:type="dxa"/>
          </w:tcPr>
          <w:p w:rsidR="006D1F62" w:rsidRDefault="006D1F62">
            <w:pPr>
              <w:pStyle w:val="a3"/>
              <w:rPr>
                <w:rFonts w:ascii="宋体" w:hAnsi="宋体"/>
                <w:sz w:val="18"/>
              </w:rPr>
            </w:pPr>
            <w:r>
              <w:rPr>
                <w:rFonts w:ascii="宋体" w:hAnsi="宋体" w:hint="eastAsia"/>
                <w:sz w:val="18"/>
              </w:rPr>
              <w:t>非接触式测量</w:t>
            </w:r>
          </w:p>
        </w:tc>
        <w:tc>
          <w:tcPr>
            <w:tcW w:w="1466" w:type="dxa"/>
          </w:tcPr>
          <w:p w:rsidR="006D1F62" w:rsidRDefault="006D1F62">
            <w:pPr>
              <w:pStyle w:val="a3"/>
              <w:jc w:val="center"/>
              <w:rPr>
                <w:rFonts w:ascii="宋体" w:hAnsi="宋体"/>
                <w:sz w:val="18"/>
              </w:rPr>
            </w:pPr>
          </w:p>
        </w:tc>
      </w:tr>
      <w:tr w:rsidR="006D1F62">
        <w:trPr>
          <w:cantSplit/>
          <w:trHeight w:val="656"/>
        </w:trPr>
        <w:tc>
          <w:tcPr>
            <w:tcW w:w="648" w:type="dxa"/>
            <w:vMerge/>
          </w:tcPr>
          <w:p w:rsidR="006D1F62" w:rsidRDefault="006D1F62">
            <w:pPr>
              <w:pStyle w:val="a3"/>
              <w:rPr>
                <w:rFonts w:ascii="宋体" w:hAnsi="宋体"/>
                <w:sz w:val="18"/>
              </w:rPr>
            </w:pPr>
          </w:p>
        </w:tc>
        <w:tc>
          <w:tcPr>
            <w:tcW w:w="1098" w:type="dxa"/>
          </w:tcPr>
          <w:p w:rsidR="006D1F62" w:rsidRDefault="006D1F62">
            <w:pPr>
              <w:pStyle w:val="a3"/>
              <w:rPr>
                <w:rFonts w:ascii="宋体" w:hAnsi="宋体"/>
                <w:sz w:val="18"/>
              </w:rPr>
            </w:pPr>
            <w:r>
              <w:rPr>
                <w:rFonts w:ascii="宋体" w:hAnsi="宋体" w:hint="eastAsia"/>
                <w:sz w:val="18"/>
              </w:rPr>
              <w:t>振动电容式静电</w:t>
            </w:r>
            <w:r w:rsidR="00352546">
              <w:rPr>
                <w:rFonts w:ascii="宋体" w:hAnsi="宋体" w:hint="eastAsia"/>
                <w:sz w:val="18"/>
              </w:rPr>
              <w:t>计</w:t>
            </w:r>
          </w:p>
          <w:p w:rsidR="006D1F62" w:rsidRDefault="006D1F62">
            <w:pPr>
              <w:pStyle w:val="a3"/>
              <w:rPr>
                <w:rFonts w:ascii="宋体" w:hAnsi="宋体"/>
                <w:sz w:val="18"/>
              </w:rPr>
            </w:pPr>
          </w:p>
        </w:tc>
        <w:tc>
          <w:tcPr>
            <w:tcW w:w="1782" w:type="dxa"/>
          </w:tcPr>
          <w:p w:rsidR="006D1F62" w:rsidRDefault="006D1F62">
            <w:pPr>
              <w:pStyle w:val="a3"/>
              <w:rPr>
                <w:rFonts w:ascii="宋体" w:hAnsi="宋体"/>
                <w:sz w:val="18"/>
              </w:rPr>
            </w:pPr>
            <w:r>
              <w:rPr>
                <w:rFonts w:ascii="宋体" w:hAnsi="宋体" w:hint="eastAsia"/>
                <w:sz w:val="18"/>
              </w:rPr>
              <w:t>利用振动电容技术把电极与被测带电体之间的周期性电容信号转换为电压信号。</w:t>
            </w:r>
          </w:p>
        </w:tc>
        <w:tc>
          <w:tcPr>
            <w:tcW w:w="1440" w:type="dxa"/>
          </w:tcPr>
          <w:p w:rsidR="006D1F62" w:rsidRDefault="006D1F62" w:rsidP="006D1F62">
            <w:pPr>
              <w:pStyle w:val="a3"/>
              <w:rPr>
                <w:rFonts w:ascii="宋体" w:hAnsi="宋体"/>
                <w:sz w:val="18"/>
              </w:rPr>
            </w:pPr>
            <w:r>
              <w:rPr>
                <w:rFonts w:ascii="宋体" w:hAnsi="宋体" w:hint="eastAsia"/>
                <w:sz w:val="18"/>
              </w:rPr>
              <w:t>0到数万伏</w:t>
            </w:r>
          </w:p>
        </w:tc>
        <w:tc>
          <w:tcPr>
            <w:tcW w:w="1080" w:type="dxa"/>
          </w:tcPr>
          <w:p w:rsidR="006D1F62" w:rsidRDefault="006D1F62" w:rsidP="006D1F62">
            <w:pPr>
              <w:pStyle w:val="a3"/>
              <w:jc w:val="center"/>
              <w:rPr>
                <w:rFonts w:ascii="宋体" w:hAnsi="宋体"/>
                <w:sz w:val="18"/>
              </w:rPr>
            </w:pPr>
            <w:r>
              <w:rPr>
                <w:rFonts w:ascii="宋体" w:hAnsi="宋体" w:hint="eastAsia"/>
                <w:sz w:val="18"/>
              </w:rPr>
              <w:t>0.2～5</w:t>
            </w:r>
          </w:p>
        </w:tc>
        <w:tc>
          <w:tcPr>
            <w:tcW w:w="900" w:type="dxa"/>
          </w:tcPr>
          <w:p w:rsidR="006D1F62" w:rsidRDefault="006D1F62">
            <w:pPr>
              <w:pStyle w:val="a3"/>
              <w:rPr>
                <w:rFonts w:ascii="宋体" w:hAnsi="宋体"/>
                <w:sz w:val="18"/>
              </w:rPr>
            </w:pPr>
            <w:r>
              <w:rPr>
                <w:rFonts w:ascii="宋体" w:hAnsi="宋体" w:hint="eastAsia"/>
                <w:sz w:val="18"/>
              </w:rPr>
              <w:t>实验室</w:t>
            </w:r>
          </w:p>
          <w:p w:rsidR="006D1F62" w:rsidRDefault="006D1F62">
            <w:pPr>
              <w:pStyle w:val="a3"/>
              <w:rPr>
                <w:rFonts w:ascii="宋体" w:hAnsi="宋体"/>
                <w:sz w:val="18"/>
              </w:rPr>
            </w:pPr>
            <w:r>
              <w:rPr>
                <w:rFonts w:ascii="宋体" w:hAnsi="宋体" w:hint="eastAsia"/>
                <w:sz w:val="18"/>
              </w:rPr>
              <w:t>现场</w:t>
            </w:r>
          </w:p>
        </w:tc>
        <w:tc>
          <w:tcPr>
            <w:tcW w:w="1440" w:type="dxa"/>
          </w:tcPr>
          <w:p w:rsidR="006D1F62" w:rsidRDefault="00B7477A" w:rsidP="00B7477A">
            <w:pPr>
              <w:pStyle w:val="a3"/>
              <w:rPr>
                <w:rFonts w:ascii="宋体" w:hAnsi="宋体"/>
                <w:sz w:val="18"/>
              </w:rPr>
            </w:pPr>
            <w:r>
              <w:rPr>
                <w:rFonts w:ascii="宋体" w:hAnsi="宋体" w:hint="eastAsia"/>
                <w:sz w:val="18"/>
              </w:rPr>
              <w:t>即可接触测量又可非接触测量；</w:t>
            </w:r>
            <w:r w:rsidRPr="00B7477A">
              <w:rPr>
                <w:rFonts w:ascii="宋体" w:hAnsi="宋体"/>
                <w:sz w:val="18"/>
              </w:rPr>
              <w:t>可测量静电电压，又可测量静电电场</w:t>
            </w:r>
          </w:p>
        </w:tc>
        <w:tc>
          <w:tcPr>
            <w:tcW w:w="1466" w:type="dxa"/>
          </w:tcPr>
          <w:p w:rsidR="006D1F62" w:rsidRDefault="006D1F62" w:rsidP="00B7477A">
            <w:pPr>
              <w:pStyle w:val="a3"/>
              <w:rPr>
                <w:rFonts w:ascii="宋体" w:hAnsi="宋体"/>
                <w:sz w:val="18"/>
              </w:rPr>
            </w:pPr>
          </w:p>
        </w:tc>
      </w:tr>
      <w:tr w:rsidR="00ED016E">
        <w:trPr>
          <w:cantSplit/>
          <w:trHeight w:val="656"/>
        </w:trPr>
        <w:tc>
          <w:tcPr>
            <w:tcW w:w="648" w:type="dxa"/>
          </w:tcPr>
          <w:p w:rsidR="00ED016E" w:rsidRDefault="00ED016E">
            <w:pPr>
              <w:pStyle w:val="a3"/>
              <w:rPr>
                <w:rFonts w:ascii="宋体" w:hAnsi="宋体"/>
                <w:sz w:val="18"/>
              </w:rPr>
            </w:pPr>
            <w:r>
              <w:rPr>
                <w:rFonts w:ascii="宋体" w:hAnsi="宋体" w:hint="eastAsia"/>
                <w:sz w:val="18"/>
              </w:rPr>
              <w:t>电阻</w:t>
            </w:r>
          </w:p>
        </w:tc>
        <w:tc>
          <w:tcPr>
            <w:tcW w:w="1098" w:type="dxa"/>
          </w:tcPr>
          <w:p w:rsidR="00ED016E" w:rsidRDefault="00ED016E">
            <w:pPr>
              <w:pStyle w:val="a3"/>
              <w:rPr>
                <w:rFonts w:ascii="宋体" w:hAnsi="宋体"/>
                <w:sz w:val="18"/>
              </w:rPr>
            </w:pPr>
            <w:r>
              <w:rPr>
                <w:rFonts w:ascii="宋体" w:hAnsi="宋体" w:hint="eastAsia"/>
                <w:sz w:val="18"/>
              </w:rPr>
              <w:t>接地电阻测量仪</w:t>
            </w:r>
          </w:p>
        </w:tc>
        <w:tc>
          <w:tcPr>
            <w:tcW w:w="1782" w:type="dxa"/>
          </w:tcPr>
          <w:p w:rsidR="00ED016E" w:rsidRDefault="00ED016E">
            <w:pPr>
              <w:pStyle w:val="a3"/>
              <w:jc w:val="center"/>
              <w:rPr>
                <w:rFonts w:ascii="宋体" w:hAnsi="宋体"/>
                <w:sz w:val="18"/>
              </w:rPr>
            </w:pPr>
          </w:p>
        </w:tc>
        <w:tc>
          <w:tcPr>
            <w:tcW w:w="1440" w:type="dxa"/>
          </w:tcPr>
          <w:p w:rsidR="00420F5E" w:rsidRDefault="00ED016E">
            <w:pPr>
              <w:pStyle w:val="a3"/>
              <w:jc w:val="left"/>
              <w:rPr>
                <w:rFonts w:ascii="宋体" w:hAnsi="宋体"/>
                <w:sz w:val="18"/>
              </w:rPr>
            </w:pPr>
            <w:r>
              <w:rPr>
                <w:rFonts w:ascii="宋体" w:hAnsi="宋体" w:hint="eastAsia"/>
                <w:sz w:val="18"/>
              </w:rPr>
              <w:t>0～10/100/1000Ω</w:t>
            </w:r>
          </w:p>
        </w:tc>
        <w:tc>
          <w:tcPr>
            <w:tcW w:w="1080" w:type="dxa"/>
            <w:vMerge w:val="restart"/>
          </w:tcPr>
          <w:p w:rsidR="00ED016E" w:rsidRDefault="00ED016E">
            <w:pPr>
              <w:pStyle w:val="a3"/>
              <w:jc w:val="center"/>
              <w:rPr>
                <w:rFonts w:ascii="宋体" w:hAnsi="宋体"/>
                <w:sz w:val="18"/>
              </w:rPr>
            </w:pPr>
            <w:r>
              <w:rPr>
                <w:rFonts w:ascii="宋体" w:hAnsi="宋体" w:hint="eastAsia"/>
                <w:sz w:val="18"/>
              </w:rPr>
              <w:t>1.5～5.0</w:t>
            </w:r>
          </w:p>
        </w:tc>
        <w:tc>
          <w:tcPr>
            <w:tcW w:w="900" w:type="dxa"/>
          </w:tcPr>
          <w:p w:rsidR="00ED016E" w:rsidRDefault="00ED016E">
            <w:pPr>
              <w:pStyle w:val="a3"/>
              <w:rPr>
                <w:rFonts w:ascii="宋体" w:hAnsi="宋体"/>
                <w:sz w:val="18"/>
              </w:rPr>
            </w:pPr>
            <w:r>
              <w:rPr>
                <w:rFonts w:ascii="宋体" w:hAnsi="宋体" w:hint="eastAsia"/>
                <w:sz w:val="18"/>
              </w:rPr>
              <w:t>实验室、现场</w:t>
            </w:r>
          </w:p>
        </w:tc>
        <w:tc>
          <w:tcPr>
            <w:tcW w:w="1440" w:type="dxa"/>
          </w:tcPr>
          <w:p w:rsidR="00ED016E" w:rsidRDefault="00ED016E">
            <w:pPr>
              <w:pStyle w:val="a3"/>
              <w:rPr>
                <w:rFonts w:ascii="宋体" w:hAnsi="宋体"/>
                <w:sz w:val="18"/>
              </w:rPr>
            </w:pPr>
            <w:r>
              <w:rPr>
                <w:rFonts w:ascii="宋体" w:hAnsi="宋体" w:hint="eastAsia"/>
                <w:sz w:val="18"/>
              </w:rPr>
              <w:t>测各种装置的接地电阻值</w:t>
            </w:r>
          </w:p>
        </w:tc>
        <w:tc>
          <w:tcPr>
            <w:tcW w:w="1466" w:type="dxa"/>
          </w:tcPr>
          <w:p w:rsidR="00ED016E" w:rsidRDefault="00ED016E">
            <w:pPr>
              <w:pStyle w:val="a3"/>
              <w:rPr>
                <w:rFonts w:ascii="宋体" w:hAnsi="宋体"/>
                <w:sz w:val="18"/>
              </w:rPr>
            </w:pPr>
            <w:r>
              <w:rPr>
                <w:rFonts w:ascii="宋体" w:hAnsi="宋体" w:hint="eastAsia"/>
                <w:sz w:val="18"/>
              </w:rPr>
              <w:t>可测量低电阻导体的电阻值</w:t>
            </w:r>
          </w:p>
        </w:tc>
      </w:tr>
      <w:tr w:rsidR="00ED016E">
        <w:trPr>
          <w:cantSplit/>
          <w:trHeight w:val="1290"/>
        </w:trPr>
        <w:tc>
          <w:tcPr>
            <w:tcW w:w="648" w:type="dxa"/>
            <w:vMerge w:val="restart"/>
          </w:tcPr>
          <w:p w:rsidR="00ED016E" w:rsidRDefault="00ED016E">
            <w:pPr>
              <w:pStyle w:val="a3"/>
              <w:rPr>
                <w:rFonts w:ascii="宋体" w:hAnsi="宋体"/>
                <w:sz w:val="18"/>
              </w:rPr>
            </w:pPr>
            <w:r>
              <w:rPr>
                <w:rFonts w:ascii="宋体" w:hAnsi="宋体" w:hint="eastAsia"/>
                <w:sz w:val="18"/>
              </w:rPr>
              <w:t>高绝缘电阻</w:t>
            </w:r>
          </w:p>
        </w:tc>
        <w:tc>
          <w:tcPr>
            <w:tcW w:w="1098" w:type="dxa"/>
          </w:tcPr>
          <w:p w:rsidR="00ED016E" w:rsidRDefault="00ED016E">
            <w:pPr>
              <w:pStyle w:val="a3"/>
              <w:rPr>
                <w:rFonts w:ascii="宋体" w:hAnsi="宋体"/>
                <w:sz w:val="18"/>
              </w:rPr>
            </w:pPr>
            <w:r>
              <w:rPr>
                <w:rFonts w:ascii="宋体" w:hAnsi="宋体" w:hint="eastAsia"/>
                <w:sz w:val="18"/>
              </w:rPr>
              <w:t>振动电容式超高阻计等</w:t>
            </w:r>
          </w:p>
        </w:tc>
        <w:tc>
          <w:tcPr>
            <w:tcW w:w="1782" w:type="dxa"/>
          </w:tcPr>
          <w:p w:rsidR="006D1F62" w:rsidRDefault="00ED016E">
            <w:pPr>
              <w:pStyle w:val="a3"/>
              <w:rPr>
                <w:rFonts w:ascii="宋体" w:hAnsi="宋体"/>
                <w:sz w:val="18"/>
              </w:rPr>
            </w:pPr>
            <w:r>
              <w:rPr>
                <w:rFonts w:ascii="宋体" w:hAnsi="宋体" w:hint="eastAsia"/>
                <w:sz w:val="18"/>
              </w:rPr>
              <w:t>用振动电容器将直流微弱信号变成交流信号后放大并指示读数</w:t>
            </w:r>
          </w:p>
        </w:tc>
        <w:tc>
          <w:tcPr>
            <w:tcW w:w="1440" w:type="dxa"/>
          </w:tcPr>
          <w:p w:rsidR="00ED016E" w:rsidRDefault="00ED016E">
            <w:pPr>
              <w:pStyle w:val="a3"/>
              <w:jc w:val="center"/>
              <w:rPr>
                <w:rFonts w:ascii="宋体" w:hAnsi="宋体"/>
                <w:sz w:val="18"/>
              </w:rPr>
            </w:pPr>
            <w:r>
              <w:rPr>
                <w:rFonts w:ascii="宋体" w:hAnsi="宋体" w:hint="eastAsia"/>
                <w:sz w:val="18"/>
              </w:rPr>
              <w:t>10</w:t>
            </w:r>
            <w:r>
              <w:rPr>
                <w:rFonts w:ascii="宋体" w:hAnsi="宋体"/>
                <w:sz w:val="18"/>
                <w:vertAlign w:val="superscript"/>
              </w:rPr>
              <w:t>5</w:t>
            </w:r>
            <w:r>
              <w:rPr>
                <w:rFonts w:ascii="宋体" w:hAnsi="宋体" w:hint="eastAsia"/>
                <w:sz w:val="18"/>
              </w:rPr>
              <w:t>～</w:t>
            </w:r>
            <w:r>
              <w:rPr>
                <w:rFonts w:ascii="宋体" w:hAnsi="宋体"/>
                <w:sz w:val="18"/>
              </w:rPr>
              <w:t>10</w:t>
            </w:r>
            <w:r>
              <w:rPr>
                <w:rFonts w:ascii="宋体" w:hAnsi="宋体"/>
                <w:sz w:val="18"/>
                <w:vertAlign w:val="superscript"/>
              </w:rPr>
              <w:t>17</w:t>
            </w:r>
            <w:r>
              <w:rPr>
                <w:rFonts w:ascii="宋体" w:hAnsi="宋体" w:hint="eastAsia"/>
                <w:sz w:val="18"/>
              </w:rPr>
              <w:t>Ω</w:t>
            </w:r>
          </w:p>
        </w:tc>
        <w:tc>
          <w:tcPr>
            <w:tcW w:w="1080" w:type="dxa"/>
            <w:vMerge/>
          </w:tcPr>
          <w:p w:rsidR="00ED016E" w:rsidRDefault="00ED016E">
            <w:pPr>
              <w:pStyle w:val="a3"/>
              <w:jc w:val="center"/>
              <w:rPr>
                <w:rFonts w:ascii="宋体" w:hAnsi="宋体"/>
                <w:sz w:val="18"/>
              </w:rPr>
            </w:pPr>
          </w:p>
        </w:tc>
        <w:tc>
          <w:tcPr>
            <w:tcW w:w="900" w:type="dxa"/>
          </w:tcPr>
          <w:p w:rsidR="00ED016E" w:rsidRDefault="00ED016E">
            <w:pPr>
              <w:pStyle w:val="a3"/>
              <w:rPr>
                <w:rFonts w:ascii="宋体" w:hAnsi="宋体"/>
                <w:sz w:val="18"/>
              </w:rPr>
            </w:pPr>
            <w:r>
              <w:rPr>
                <w:rFonts w:ascii="宋体" w:hAnsi="宋体" w:hint="eastAsia"/>
                <w:sz w:val="18"/>
              </w:rPr>
              <w:t>实验室、现场</w:t>
            </w:r>
          </w:p>
        </w:tc>
        <w:tc>
          <w:tcPr>
            <w:tcW w:w="1440" w:type="dxa"/>
          </w:tcPr>
          <w:p w:rsidR="00ED016E" w:rsidRDefault="00ED016E">
            <w:pPr>
              <w:pStyle w:val="a3"/>
              <w:rPr>
                <w:rFonts w:ascii="宋体" w:hAnsi="宋体"/>
                <w:sz w:val="18"/>
              </w:rPr>
            </w:pPr>
            <w:r>
              <w:rPr>
                <w:rFonts w:ascii="宋体" w:hAnsi="宋体" w:hint="eastAsia"/>
                <w:sz w:val="18"/>
              </w:rPr>
              <w:t>适宜于固体介质高绝缘测量</w:t>
            </w:r>
          </w:p>
        </w:tc>
        <w:tc>
          <w:tcPr>
            <w:tcW w:w="1466" w:type="dxa"/>
          </w:tcPr>
          <w:p w:rsidR="00ED016E" w:rsidRDefault="00ED016E">
            <w:pPr>
              <w:pStyle w:val="a3"/>
              <w:jc w:val="center"/>
              <w:rPr>
                <w:rFonts w:ascii="宋体" w:hAnsi="宋体"/>
                <w:sz w:val="18"/>
              </w:rPr>
            </w:pPr>
          </w:p>
        </w:tc>
      </w:tr>
      <w:tr w:rsidR="00ED016E">
        <w:trPr>
          <w:cantSplit/>
          <w:trHeight w:val="570"/>
        </w:trPr>
        <w:tc>
          <w:tcPr>
            <w:tcW w:w="648" w:type="dxa"/>
            <w:vMerge/>
          </w:tcPr>
          <w:p w:rsidR="00ED016E" w:rsidRDefault="00ED016E">
            <w:pPr>
              <w:pStyle w:val="a3"/>
              <w:rPr>
                <w:rFonts w:ascii="宋体" w:hAnsi="宋体"/>
                <w:sz w:val="18"/>
              </w:rPr>
            </w:pPr>
          </w:p>
        </w:tc>
        <w:tc>
          <w:tcPr>
            <w:tcW w:w="1098" w:type="dxa"/>
          </w:tcPr>
          <w:p w:rsidR="00ED016E" w:rsidRDefault="00ED016E">
            <w:pPr>
              <w:pStyle w:val="a3"/>
              <w:rPr>
                <w:rFonts w:ascii="宋体" w:hAnsi="宋体"/>
                <w:sz w:val="18"/>
              </w:rPr>
            </w:pPr>
            <w:r>
              <w:rPr>
                <w:rFonts w:ascii="宋体" w:hAnsi="宋体" w:hint="eastAsia"/>
                <w:sz w:val="18"/>
              </w:rPr>
              <w:t>超高阻测量仪</w:t>
            </w:r>
          </w:p>
        </w:tc>
        <w:tc>
          <w:tcPr>
            <w:tcW w:w="1782" w:type="dxa"/>
          </w:tcPr>
          <w:p w:rsidR="00420F5E" w:rsidRPr="006D1F62" w:rsidRDefault="00ED016E">
            <w:pPr>
              <w:pStyle w:val="a3"/>
              <w:rPr>
                <w:rFonts w:ascii="宋体" w:hAnsi="宋体"/>
                <w:sz w:val="18"/>
              </w:rPr>
            </w:pPr>
            <w:r>
              <w:rPr>
                <w:rFonts w:ascii="宋体" w:hAnsi="宋体" w:hint="eastAsia"/>
                <w:sz w:val="18"/>
              </w:rPr>
              <w:t>根据欧姆定律，被测电阻</w:t>
            </w:r>
            <w:r>
              <w:rPr>
                <w:rFonts w:ascii="宋体" w:hAnsi="宋体"/>
                <w:sz w:val="18"/>
              </w:rPr>
              <w:t>R</w:t>
            </w:r>
            <w:r>
              <w:rPr>
                <w:rFonts w:ascii="宋体" w:hAnsi="宋体"/>
                <w:sz w:val="18"/>
                <w:vertAlign w:val="subscript"/>
              </w:rPr>
              <w:t>x</w:t>
            </w:r>
            <w:r>
              <w:rPr>
                <w:rFonts w:ascii="宋体" w:hAnsi="宋体" w:hint="eastAsia"/>
                <w:sz w:val="18"/>
              </w:rPr>
              <w:t>等于施加电压</w:t>
            </w:r>
            <w:r>
              <w:rPr>
                <w:rFonts w:ascii="宋体" w:hAnsi="宋体"/>
                <w:sz w:val="18"/>
              </w:rPr>
              <w:t>V</w:t>
            </w:r>
            <w:r>
              <w:rPr>
                <w:rFonts w:ascii="宋体" w:hAnsi="宋体" w:hint="eastAsia"/>
                <w:sz w:val="18"/>
              </w:rPr>
              <w:t>除以通过的电流</w:t>
            </w:r>
            <w:r>
              <w:rPr>
                <w:rFonts w:ascii="宋体" w:hAnsi="宋体"/>
                <w:sz w:val="18"/>
              </w:rPr>
              <w:t>I</w:t>
            </w:r>
          </w:p>
        </w:tc>
        <w:tc>
          <w:tcPr>
            <w:tcW w:w="1440" w:type="dxa"/>
          </w:tcPr>
          <w:p w:rsidR="00ED016E" w:rsidRDefault="00ED016E">
            <w:pPr>
              <w:pStyle w:val="a3"/>
              <w:jc w:val="center"/>
              <w:rPr>
                <w:rFonts w:ascii="宋体" w:hAnsi="宋体"/>
                <w:sz w:val="18"/>
              </w:rPr>
            </w:pPr>
            <w:r>
              <w:rPr>
                <w:rFonts w:ascii="宋体" w:hAnsi="宋体" w:hint="eastAsia"/>
                <w:sz w:val="18"/>
              </w:rPr>
              <w:t>10</w:t>
            </w:r>
            <w:r>
              <w:rPr>
                <w:rFonts w:ascii="宋体" w:hAnsi="宋体" w:hint="eastAsia"/>
                <w:sz w:val="18"/>
                <w:vertAlign w:val="superscript"/>
              </w:rPr>
              <w:t>4</w:t>
            </w:r>
            <w:r>
              <w:rPr>
                <w:rFonts w:ascii="宋体" w:hAnsi="宋体" w:hint="eastAsia"/>
                <w:sz w:val="18"/>
              </w:rPr>
              <w:t>～</w:t>
            </w:r>
            <w:r>
              <w:rPr>
                <w:rFonts w:ascii="宋体" w:hAnsi="宋体"/>
                <w:sz w:val="18"/>
              </w:rPr>
              <w:t>10</w:t>
            </w:r>
            <w:r>
              <w:rPr>
                <w:rFonts w:ascii="宋体" w:hAnsi="宋体"/>
                <w:sz w:val="18"/>
                <w:vertAlign w:val="superscript"/>
              </w:rPr>
              <w:t>18</w:t>
            </w:r>
            <w:r>
              <w:rPr>
                <w:rFonts w:ascii="宋体" w:hAnsi="宋体" w:hint="eastAsia"/>
                <w:sz w:val="18"/>
              </w:rPr>
              <w:t>Ω</w:t>
            </w:r>
          </w:p>
        </w:tc>
        <w:tc>
          <w:tcPr>
            <w:tcW w:w="1080" w:type="dxa"/>
          </w:tcPr>
          <w:p w:rsidR="00ED016E" w:rsidRDefault="00ED016E">
            <w:pPr>
              <w:pStyle w:val="a3"/>
              <w:jc w:val="center"/>
              <w:rPr>
                <w:rFonts w:ascii="宋体" w:hAnsi="宋体"/>
                <w:sz w:val="18"/>
              </w:rPr>
            </w:pPr>
            <w:r>
              <w:rPr>
                <w:rFonts w:ascii="宋体" w:hAnsi="宋体" w:hint="eastAsia"/>
                <w:sz w:val="18"/>
              </w:rPr>
              <w:t>0.5～1.5</w:t>
            </w:r>
          </w:p>
        </w:tc>
        <w:tc>
          <w:tcPr>
            <w:tcW w:w="900" w:type="dxa"/>
          </w:tcPr>
          <w:p w:rsidR="00ED016E" w:rsidRDefault="00ED016E">
            <w:pPr>
              <w:pStyle w:val="a3"/>
              <w:rPr>
                <w:rFonts w:ascii="宋体" w:hAnsi="宋体"/>
                <w:sz w:val="18"/>
              </w:rPr>
            </w:pPr>
            <w:r>
              <w:rPr>
                <w:rFonts w:ascii="宋体" w:hAnsi="宋体" w:hint="eastAsia"/>
                <w:sz w:val="18"/>
              </w:rPr>
              <w:t>实验室、现场</w:t>
            </w:r>
          </w:p>
        </w:tc>
        <w:tc>
          <w:tcPr>
            <w:tcW w:w="1440" w:type="dxa"/>
          </w:tcPr>
          <w:p w:rsidR="00ED016E" w:rsidRDefault="00ED016E">
            <w:pPr>
              <w:pStyle w:val="a3"/>
              <w:rPr>
                <w:rFonts w:ascii="宋体" w:hAnsi="宋体"/>
                <w:sz w:val="18"/>
              </w:rPr>
            </w:pPr>
            <w:r>
              <w:rPr>
                <w:rFonts w:ascii="宋体" w:hAnsi="宋体" w:hint="eastAsia"/>
                <w:sz w:val="18"/>
              </w:rPr>
              <w:t>适宜于固体介质的绝缘电阻测量</w:t>
            </w:r>
          </w:p>
        </w:tc>
        <w:tc>
          <w:tcPr>
            <w:tcW w:w="1466" w:type="dxa"/>
          </w:tcPr>
          <w:p w:rsidR="00ED016E" w:rsidRDefault="00ED016E">
            <w:pPr>
              <w:pStyle w:val="a3"/>
              <w:jc w:val="center"/>
              <w:rPr>
                <w:rFonts w:ascii="宋体" w:hAnsi="宋体"/>
                <w:sz w:val="18"/>
              </w:rPr>
            </w:pPr>
            <w:r>
              <w:rPr>
                <w:rFonts w:ascii="宋体" w:hAnsi="宋体" w:hint="eastAsia"/>
                <w:sz w:val="18"/>
              </w:rPr>
              <w:t>电流测量范围</w:t>
            </w:r>
            <w:r>
              <w:rPr>
                <w:rFonts w:ascii="宋体" w:hAnsi="宋体"/>
                <w:sz w:val="18"/>
              </w:rPr>
              <w:t>2×10</w:t>
            </w:r>
            <w:r>
              <w:rPr>
                <w:rFonts w:ascii="宋体" w:hAnsi="宋体"/>
                <w:sz w:val="18"/>
                <w:vertAlign w:val="superscript"/>
              </w:rPr>
              <w:t>-4</w:t>
            </w:r>
            <w:r>
              <w:rPr>
                <w:rFonts w:ascii="宋体" w:hAnsi="宋体"/>
                <w:sz w:val="18"/>
              </w:rPr>
              <w:t>A</w:t>
            </w:r>
            <w:r>
              <w:rPr>
                <w:rFonts w:ascii="宋体" w:hAnsi="宋体" w:hint="eastAsia"/>
                <w:sz w:val="18"/>
              </w:rPr>
              <w:t>～</w:t>
            </w:r>
            <w:r>
              <w:rPr>
                <w:rFonts w:ascii="宋体" w:hAnsi="宋体"/>
                <w:sz w:val="18"/>
              </w:rPr>
              <w:t>1×10</w:t>
            </w:r>
            <w:r>
              <w:rPr>
                <w:rFonts w:ascii="宋体" w:hAnsi="宋体"/>
                <w:sz w:val="18"/>
                <w:vertAlign w:val="superscript"/>
              </w:rPr>
              <w:t>-16</w:t>
            </w:r>
            <w:r>
              <w:rPr>
                <w:rFonts w:ascii="宋体" w:hAnsi="宋体"/>
                <w:sz w:val="18"/>
              </w:rPr>
              <w:t>A</w:t>
            </w:r>
          </w:p>
        </w:tc>
      </w:tr>
      <w:tr w:rsidR="00ED016E">
        <w:trPr>
          <w:trHeight w:val="656"/>
        </w:trPr>
        <w:tc>
          <w:tcPr>
            <w:tcW w:w="648" w:type="dxa"/>
          </w:tcPr>
          <w:p w:rsidR="00ED016E" w:rsidRDefault="00ED016E">
            <w:pPr>
              <w:pStyle w:val="a3"/>
              <w:rPr>
                <w:rFonts w:ascii="宋体" w:hAnsi="宋体"/>
                <w:sz w:val="18"/>
              </w:rPr>
            </w:pPr>
            <w:r>
              <w:rPr>
                <w:rFonts w:ascii="宋体" w:hAnsi="宋体" w:hint="eastAsia"/>
                <w:sz w:val="18"/>
              </w:rPr>
              <w:t>微电流</w:t>
            </w:r>
          </w:p>
        </w:tc>
        <w:tc>
          <w:tcPr>
            <w:tcW w:w="1098" w:type="dxa"/>
          </w:tcPr>
          <w:p w:rsidR="00ED016E" w:rsidRDefault="00ED016E">
            <w:pPr>
              <w:pStyle w:val="a3"/>
              <w:rPr>
                <w:rFonts w:ascii="宋体" w:hAnsi="宋体"/>
                <w:sz w:val="18"/>
              </w:rPr>
            </w:pPr>
            <w:r>
              <w:rPr>
                <w:rFonts w:ascii="宋体" w:hAnsi="宋体" w:hint="eastAsia"/>
                <w:sz w:val="18"/>
              </w:rPr>
              <w:t>复射式检流计等</w:t>
            </w:r>
          </w:p>
        </w:tc>
        <w:tc>
          <w:tcPr>
            <w:tcW w:w="1782" w:type="dxa"/>
          </w:tcPr>
          <w:p w:rsidR="00ED016E" w:rsidRDefault="00ED016E">
            <w:pPr>
              <w:pStyle w:val="a3"/>
              <w:rPr>
                <w:rFonts w:ascii="宋体" w:hAnsi="宋体"/>
                <w:sz w:val="18"/>
              </w:rPr>
            </w:pPr>
            <w:r>
              <w:rPr>
                <w:rFonts w:ascii="宋体" w:hAnsi="宋体" w:hint="eastAsia"/>
                <w:sz w:val="18"/>
              </w:rPr>
              <w:t>利用磁场对载流线圈的作用力矩使张丝偏转</w:t>
            </w:r>
          </w:p>
          <w:p w:rsidR="00420F5E" w:rsidRDefault="00420F5E">
            <w:pPr>
              <w:pStyle w:val="a3"/>
              <w:rPr>
                <w:rFonts w:ascii="宋体" w:hAnsi="宋体"/>
                <w:sz w:val="18"/>
              </w:rPr>
            </w:pPr>
          </w:p>
        </w:tc>
        <w:tc>
          <w:tcPr>
            <w:tcW w:w="1440" w:type="dxa"/>
          </w:tcPr>
          <w:p w:rsidR="00ED016E" w:rsidRDefault="00ED016E">
            <w:pPr>
              <w:pStyle w:val="a3"/>
              <w:jc w:val="center"/>
              <w:rPr>
                <w:rFonts w:ascii="宋体" w:hAnsi="宋体"/>
                <w:sz w:val="18"/>
              </w:rPr>
            </w:pPr>
            <w:r>
              <w:rPr>
                <w:rFonts w:ascii="宋体" w:hAnsi="宋体"/>
                <w:sz w:val="18"/>
              </w:rPr>
              <w:t>&lt;</w:t>
            </w:r>
            <w:r>
              <w:rPr>
                <w:rFonts w:ascii="宋体" w:hAnsi="宋体" w:hint="eastAsia"/>
                <w:sz w:val="18"/>
              </w:rPr>
              <w:t>1.5</w:t>
            </w:r>
            <w:r>
              <w:rPr>
                <w:rFonts w:ascii="宋体" w:hAnsi="宋体"/>
                <w:sz w:val="18"/>
              </w:rPr>
              <w:t>×10</w:t>
            </w:r>
            <w:r>
              <w:rPr>
                <w:rFonts w:ascii="宋体" w:hAnsi="宋体"/>
                <w:sz w:val="18"/>
                <w:vertAlign w:val="superscript"/>
              </w:rPr>
              <w:t>-9</w:t>
            </w:r>
            <w:r>
              <w:rPr>
                <w:rFonts w:ascii="宋体" w:hAnsi="宋体"/>
                <w:sz w:val="18"/>
              </w:rPr>
              <w:t>A</w:t>
            </w:r>
          </w:p>
        </w:tc>
        <w:tc>
          <w:tcPr>
            <w:tcW w:w="1080" w:type="dxa"/>
          </w:tcPr>
          <w:p w:rsidR="00ED016E" w:rsidRDefault="00ED016E">
            <w:pPr>
              <w:pStyle w:val="a3"/>
              <w:jc w:val="center"/>
              <w:rPr>
                <w:rFonts w:ascii="宋体" w:hAnsi="宋体"/>
                <w:sz w:val="18"/>
              </w:rPr>
            </w:pPr>
            <w:r>
              <w:rPr>
                <w:rFonts w:ascii="宋体" w:hAnsi="宋体" w:hint="eastAsia"/>
                <w:sz w:val="18"/>
              </w:rPr>
              <w:t>0.5</w:t>
            </w:r>
          </w:p>
        </w:tc>
        <w:tc>
          <w:tcPr>
            <w:tcW w:w="900" w:type="dxa"/>
          </w:tcPr>
          <w:p w:rsidR="00ED016E" w:rsidRDefault="00ED016E">
            <w:pPr>
              <w:pStyle w:val="a3"/>
              <w:rPr>
                <w:rFonts w:ascii="宋体" w:hAnsi="宋体"/>
                <w:sz w:val="18"/>
              </w:rPr>
            </w:pPr>
            <w:r>
              <w:rPr>
                <w:rFonts w:ascii="宋体" w:hAnsi="宋体" w:hint="eastAsia"/>
                <w:sz w:val="18"/>
              </w:rPr>
              <w:t>实验室</w:t>
            </w:r>
          </w:p>
        </w:tc>
        <w:tc>
          <w:tcPr>
            <w:tcW w:w="1440" w:type="dxa"/>
          </w:tcPr>
          <w:p w:rsidR="00ED016E" w:rsidRDefault="00ED016E">
            <w:pPr>
              <w:pStyle w:val="a3"/>
              <w:jc w:val="center"/>
              <w:rPr>
                <w:rFonts w:ascii="宋体" w:hAnsi="宋体"/>
                <w:sz w:val="18"/>
              </w:rPr>
            </w:pPr>
          </w:p>
        </w:tc>
        <w:tc>
          <w:tcPr>
            <w:tcW w:w="1466" w:type="dxa"/>
          </w:tcPr>
          <w:p w:rsidR="00ED016E" w:rsidRDefault="00ED016E">
            <w:pPr>
              <w:pStyle w:val="a3"/>
              <w:rPr>
                <w:rFonts w:ascii="宋体" w:hAnsi="宋体"/>
                <w:sz w:val="18"/>
              </w:rPr>
            </w:pPr>
            <w:r>
              <w:rPr>
                <w:rFonts w:ascii="宋体" w:hAnsi="宋体" w:hint="eastAsia"/>
                <w:sz w:val="18"/>
              </w:rPr>
              <w:t>可测量</w:t>
            </w:r>
            <w:r>
              <w:rPr>
                <w:rFonts w:ascii="宋体" w:hAnsi="宋体"/>
                <w:sz w:val="18"/>
              </w:rPr>
              <w:t>10</w:t>
            </w:r>
            <w:r>
              <w:rPr>
                <w:rFonts w:ascii="宋体" w:hAnsi="宋体"/>
                <w:sz w:val="18"/>
                <w:vertAlign w:val="superscript"/>
              </w:rPr>
              <w:t>-16</w:t>
            </w:r>
            <w:r>
              <w:rPr>
                <w:rFonts w:ascii="宋体" w:hAnsi="宋体"/>
                <w:sz w:val="18"/>
              </w:rPr>
              <w:t>A</w:t>
            </w:r>
            <w:r>
              <w:rPr>
                <w:rFonts w:ascii="宋体" w:hAnsi="宋体" w:hint="eastAsia"/>
                <w:sz w:val="18"/>
              </w:rPr>
              <w:t>的微电流</w:t>
            </w:r>
          </w:p>
        </w:tc>
      </w:tr>
      <w:tr w:rsidR="00ED016E">
        <w:trPr>
          <w:trHeight w:val="313"/>
        </w:trPr>
        <w:tc>
          <w:tcPr>
            <w:tcW w:w="648" w:type="dxa"/>
          </w:tcPr>
          <w:p w:rsidR="00ED016E" w:rsidRDefault="00ED016E">
            <w:pPr>
              <w:pStyle w:val="a3"/>
              <w:jc w:val="center"/>
              <w:rPr>
                <w:rFonts w:ascii="宋体" w:hAnsi="宋体"/>
                <w:sz w:val="18"/>
              </w:rPr>
            </w:pPr>
            <w:r>
              <w:rPr>
                <w:rFonts w:ascii="宋体" w:hAnsi="宋体" w:hint="eastAsia"/>
                <w:sz w:val="18"/>
              </w:rPr>
              <w:lastRenderedPageBreak/>
              <w:t>电容</w:t>
            </w:r>
          </w:p>
        </w:tc>
        <w:tc>
          <w:tcPr>
            <w:tcW w:w="1098" w:type="dxa"/>
          </w:tcPr>
          <w:p w:rsidR="00ED016E" w:rsidRDefault="00ED016E">
            <w:pPr>
              <w:pStyle w:val="a3"/>
              <w:rPr>
                <w:rFonts w:ascii="宋体" w:hAnsi="宋体"/>
                <w:sz w:val="18"/>
              </w:rPr>
            </w:pPr>
            <w:r>
              <w:rPr>
                <w:rFonts w:ascii="宋体" w:hAnsi="宋体" w:hint="eastAsia"/>
                <w:sz w:val="18"/>
              </w:rPr>
              <w:t>万能电桥</w:t>
            </w:r>
          </w:p>
        </w:tc>
        <w:tc>
          <w:tcPr>
            <w:tcW w:w="1782" w:type="dxa"/>
          </w:tcPr>
          <w:p w:rsidR="00ED016E" w:rsidRDefault="00ED016E">
            <w:pPr>
              <w:pStyle w:val="a3"/>
              <w:rPr>
                <w:rFonts w:ascii="宋体" w:hAnsi="宋体"/>
                <w:sz w:val="18"/>
              </w:rPr>
            </w:pPr>
            <w:r>
              <w:rPr>
                <w:rFonts w:ascii="宋体" w:hAnsi="宋体" w:hint="eastAsia"/>
                <w:sz w:val="18"/>
              </w:rPr>
              <w:t>电桥原理</w:t>
            </w:r>
          </w:p>
        </w:tc>
        <w:tc>
          <w:tcPr>
            <w:tcW w:w="1440" w:type="dxa"/>
          </w:tcPr>
          <w:p w:rsidR="00ED016E" w:rsidRDefault="00ED016E">
            <w:pPr>
              <w:pStyle w:val="a3"/>
              <w:rPr>
                <w:rFonts w:ascii="宋体" w:hAnsi="宋体"/>
                <w:sz w:val="18"/>
              </w:rPr>
            </w:pPr>
            <w:r>
              <w:rPr>
                <w:rFonts w:ascii="宋体" w:hAnsi="宋体" w:hint="eastAsia"/>
                <w:sz w:val="18"/>
              </w:rPr>
              <w:t>数个皮法到数十微法</w:t>
            </w:r>
          </w:p>
          <w:p w:rsidR="00420F5E" w:rsidRDefault="00420F5E">
            <w:pPr>
              <w:pStyle w:val="a3"/>
              <w:rPr>
                <w:rFonts w:ascii="宋体" w:hAnsi="宋体"/>
                <w:sz w:val="18"/>
              </w:rPr>
            </w:pPr>
          </w:p>
        </w:tc>
        <w:tc>
          <w:tcPr>
            <w:tcW w:w="1080" w:type="dxa"/>
          </w:tcPr>
          <w:p w:rsidR="00ED016E" w:rsidRDefault="00ED016E">
            <w:pPr>
              <w:pStyle w:val="a3"/>
              <w:jc w:val="center"/>
              <w:rPr>
                <w:rFonts w:ascii="宋体" w:hAnsi="宋体"/>
                <w:sz w:val="18"/>
              </w:rPr>
            </w:pPr>
          </w:p>
        </w:tc>
        <w:tc>
          <w:tcPr>
            <w:tcW w:w="900" w:type="dxa"/>
          </w:tcPr>
          <w:p w:rsidR="00ED016E" w:rsidRDefault="00ED016E">
            <w:pPr>
              <w:pStyle w:val="a3"/>
              <w:rPr>
                <w:rFonts w:ascii="宋体" w:hAnsi="宋体"/>
                <w:sz w:val="18"/>
              </w:rPr>
            </w:pPr>
            <w:r>
              <w:rPr>
                <w:rFonts w:ascii="宋体" w:hAnsi="宋体" w:hint="eastAsia"/>
                <w:sz w:val="18"/>
              </w:rPr>
              <w:t>实验室、现场</w:t>
            </w:r>
          </w:p>
        </w:tc>
        <w:tc>
          <w:tcPr>
            <w:tcW w:w="1440" w:type="dxa"/>
          </w:tcPr>
          <w:p w:rsidR="00ED016E" w:rsidRDefault="00ED016E">
            <w:pPr>
              <w:pStyle w:val="a3"/>
              <w:rPr>
                <w:rFonts w:ascii="宋体" w:hAnsi="宋体"/>
                <w:sz w:val="18"/>
              </w:rPr>
            </w:pPr>
            <w:r>
              <w:rPr>
                <w:rFonts w:ascii="宋体" w:hAnsi="宋体" w:hint="eastAsia"/>
                <w:sz w:val="18"/>
              </w:rPr>
              <w:t>携带式</w:t>
            </w:r>
          </w:p>
        </w:tc>
        <w:tc>
          <w:tcPr>
            <w:tcW w:w="1466" w:type="dxa"/>
          </w:tcPr>
          <w:p w:rsidR="00ED016E" w:rsidRDefault="00ED016E">
            <w:pPr>
              <w:pStyle w:val="a3"/>
              <w:rPr>
                <w:rFonts w:ascii="宋体" w:hAnsi="宋体"/>
                <w:sz w:val="18"/>
              </w:rPr>
            </w:pPr>
            <w:r>
              <w:rPr>
                <w:rFonts w:ascii="宋体" w:hAnsi="宋体" w:hint="eastAsia"/>
                <w:sz w:val="18"/>
              </w:rPr>
              <w:t>仪表种类较多</w:t>
            </w:r>
          </w:p>
        </w:tc>
      </w:tr>
      <w:tr w:rsidR="00ED016E">
        <w:trPr>
          <w:cantSplit/>
          <w:trHeight w:val="900"/>
        </w:trPr>
        <w:tc>
          <w:tcPr>
            <w:tcW w:w="648" w:type="dxa"/>
            <w:vMerge w:val="restart"/>
          </w:tcPr>
          <w:p w:rsidR="00ED016E" w:rsidRDefault="00ED016E">
            <w:pPr>
              <w:pStyle w:val="a3"/>
              <w:jc w:val="center"/>
              <w:rPr>
                <w:rFonts w:ascii="宋体" w:hAnsi="宋体"/>
                <w:sz w:val="18"/>
              </w:rPr>
            </w:pPr>
            <w:r>
              <w:rPr>
                <w:rFonts w:ascii="宋体" w:hAnsi="宋体" w:hint="eastAsia"/>
                <w:sz w:val="18"/>
              </w:rPr>
              <w:t>电荷</w:t>
            </w:r>
          </w:p>
        </w:tc>
        <w:tc>
          <w:tcPr>
            <w:tcW w:w="1098" w:type="dxa"/>
          </w:tcPr>
          <w:p w:rsidR="00ED016E" w:rsidRDefault="00ED016E">
            <w:pPr>
              <w:pStyle w:val="a3"/>
              <w:rPr>
                <w:rFonts w:ascii="宋体" w:hAnsi="宋体"/>
                <w:sz w:val="18"/>
              </w:rPr>
            </w:pPr>
            <w:r>
              <w:rPr>
                <w:rFonts w:ascii="宋体" w:hAnsi="宋体" w:hint="eastAsia"/>
                <w:sz w:val="18"/>
              </w:rPr>
              <w:t>法拉第筒（或法拉第笼）</w:t>
            </w:r>
          </w:p>
        </w:tc>
        <w:tc>
          <w:tcPr>
            <w:tcW w:w="1782" w:type="dxa"/>
          </w:tcPr>
          <w:p w:rsidR="00ED016E" w:rsidRDefault="00ED016E">
            <w:pPr>
              <w:pStyle w:val="a3"/>
              <w:rPr>
                <w:rFonts w:ascii="宋体" w:hAnsi="宋体"/>
                <w:sz w:val="18"/>
              </w:rPr>
            </w:pPr>
            <w:r>
              <w:rPr>
                <w:rFonts w:ascii="宋体" w:hAnsi="宋体" w:hint="eastAsia"/>
                <w:sz w:val="18"/>
              </w:rPr>
              <w:t>测取法拉第筒的电容及电位，从而计算电荷</w:t>
            </w:r>
          </w:p>
        </w:tc>
        <w:tc>
          <w:tcPr>
            <w:tcW w:w="1440" w:type="dxa"/>
          </w:tcPr>
          <w:p w:rsidR="00ED016E" w:rsidRDefault="00ED016E">
            <w:pPr>
              <w:pStyle w:val="a3"/>
              <w:jc w:val="center"/>
              <w:rPr>
                <w:rFonts w:ascii="宋体" w:hAnsi="宋体"/>
                <w:sz w:val="18"/>
              </w:rPr>
            </w:pPr>
            <w:r>
              <w:rPr>
                <w:rFonts w:ascii="宋体" w:hAnsi="宋体" w:hint="eastAsia"/>
                <w:sz w:val="18"/>
              </w:rPr>
              <w:t>较宽</w:t>
            </w:r>
          </w:p>
        </w:tc>
        <w:tc>
          <w:tcPr>
            <w:tcW w:w="1080" w:type="dxa"/>
          </w:tcPr>
          <w:p w:rsidR="00ED016E" w:rsidRDefault="00ED016E">
            <w:pPr>
              <w:pStyle w:val="a3"/>
              <w:jc w:val="center"/>
              <w:rPr>
                <w:rFonts w:ascii="宋体" w:hAnsi="宋体"/>
                <w:sz w:val="18"/>
              </w:rPr>
            </w:pPr>
          </w:p>
        </w:tc>
        <w:tc>
          <w:tcPr>
            <w:tcW w:w="900" w:type="dxa"/>
          </w:tcPr>
          <w:p w:rsidR="00ED016E" w:rsidRDefault="00ED016E">
            <w:pPr>
              <w:pStyle w:val="a3"/>
              <w:rPr>
                <w:rFonts w:ascii="宋体" w:hAnsi="宋体"/>
                <w:sz w:val="18"/>
              </w:rPr>
            </w:pPr>
            <w:r>
              <w:rPr>
                <w:rFonts w:ascii="宋体" w:hAnsi="宋体" w:hint="eastAsia"/>
                <w:sz w:val="18"/>
              </w:rPr>
              <w:t>实验室</w:t>
            </w:r>
          </w:p>
        </w:tc>
        <w:tc>
          <w:tcPr>
            <w:tcW w:w="1440" w:type="dxa"/>
          </w:tcPr>
          <w:p w:rsidR="00ED016E" w:rsidRDefault="00ED016E">
            <w:pPr>
              <w:pStyle w:val="a3"/>
              <w:rPr>
                <w:rFonts w:ascii="宋体" w:hAnsi="宋体"/>
                <w:sz w:val="18"/>
              </w:rPr>
            </w:pPr>
            <w:r>
              <w:rPr>
                <w:rFonts w:ascii="宋体" w:hAnsi="宋体" w:hint="eastAsia"/>
                <w:sz w:val="18"/>
              </w:rPr>
              <w:t>设备容易筹备</w:t>
            </w:r>
          </w:p>
        </w:tc>
        <w:tc>
          <w:tcPr>
            <w:tcW w:w="1466" w:type="dxa"/>
          </w:tcPr>
          <w:p w:rsidR="00ED016E" w:rsidRDefault="00ED016E">
            <w:pPr>
              <w:pStyle w:val="a3"/>
              <w:rPr>
                <w:rFonts w:ascii="宋体" w:hAnsi="宋体"/>
                <w:sz w:val="18"/>
              </w:rPr>
            </w:pPr>
            <w:r>
              <w:rPr>
                <w:rFonts w:ascii="宋体" w:hAnsi="宋体" w:hint="eastAsia"/>
                <w:sz w:val="18"/>
              </w:rPr>
              <w:t>按</w:t>
            </w:r>
            <w:r>
              <w:rPr>
                <w:rFonts w:ascii="宋体" w:hAnsi="宋体"/>
                <w:sz w:val="18"/>
              </w:rPr>
              <w:t>Q=C</w:t>
            </w:r>
            <w:r>
              <w:rPr>
                <w:rFonts w:ascii="宋体" w:hAnsi="宋体" w:hint="eastAsia"/>
                <w:sz w:val="18"/>
              </w:rPr>
              <w:t>•</w:t>
            </w:r>
            <w:r>
              <w:rPr>
                <w:rFonts w:ascii="宋体" w:hAnsi="宋体"/>
                <w:sz w:val="18"/>
              </w:rPr>
              <w:t>V</w:t>
            </w:r>
            <w:r>
              <w:rPr>
                <w:rFonts w:ascii="宋体" w:hAnsi="宋体" w:hint="eastAsia"/>
                <w:sz w:val="18"/>
              </w:rPr>
              <w:t>计算</w:t>
            </w:r>
          </w:p>
        </w:tc>
      </w:tr>
      <w:tr w:rsidR="00ED016E">
        <w:trPr>
          <w:cantSplit/>
          <w:trHeight w:val="330"/>
        </w:trPr>
        <w:tc>
          <w:tcPr>
            <w:tcW w:w="648" w:type="dxa"/>
            <w:vMerge/>
          </w:tcPr>
          <w:p w:rsidR="00ED016E" w:rsidRDefault="00ED016E">
            <w:pPr>
              <w:pStyle w:val="a3"/>
              <w:jc w:val="center"/>
              <w:rPr>
                <w:rFonts w:ascii="宋体" w:hAnsi="宋体"/>
                <w:sz w:val="18"/>
              </w:rPr>
            </w:pPr>
          </w:p>
        </w:tc>
        <w:tc>
          <w:tcPr>
            <w:tcW w:w="1098" w:type="dxa"/>
          </w:tcPr>
          <w:p w:rsidR="00ED016E" w:rsidRDefault="00ED016E">
            <w:pPr>
              <w:pStyle w:val="a3"/>
              <w:rPr>
                <w:rFonts w:ascii="宋体" w:hAnsi="宋体"/>
                <w:sz w:val="18"/>
              </w:rPr>
            </w:pPr>
            <w:r>
              <w:rPr>
                <w:rFonts w:ascii="宋体" w:hAnsi="宋体" w:hint="eastAsia"/>
                <w:sz w:val="18"/>
              </w:rPr>
              <w:t>电荷量表</w:t>
            </w:r>
          </w:p>
        </w:tc>
        <w:tc>
          <w:tcPr>
            <w:tcW w:w="1782" w:type="dxa"/>
          </w:tcPr>
          <w:p w:rsidR="00ED016E" w:rsidRDefault="00ED016E">
            <w:pPr>
              <w:pStyle w:val="a3"/>
              <w:rPr>
                <w:rFonts w:ascii="宋体" w:hAnsi="宋体"/>
                <w:sz w:val="18"/>
              </w:rPr>
            </w:pPr>
            <w:r>
              <w:rPr>
                <w:rFonts w:ascii="宋体" w:hAnsi="宋体" w:hint="eastAsia"/>
                <w:sz w:val="18"/>
              </w:rPr>
              <w:t>采用大规模集成电路、高输入阻抗远放和高性能静电电容器等元器件，直接显示出电荷量值</w:t>
            </w:r>
          </w:p>
        </w:tc>
        <w:tc>
          <w:tcPr>
            <w:tcW w:w="1440" w:type="dxa"/>
          </w:tcPr>
          <w:p w:rsidR="00ED016E" w:rsidRDefault="00ED016E">
            <w:pPr>
              <w:pStyle w:val="a3"/>
              <w:rPr>
                <w:rFonts w:ascii="宋体" w:hAnsi="宋体"/>
                <w:sz w:val="18"/>
              </w:rPr>
            </w:pPr>
            <w:r>
              <w:rPr>
                <w:rFonts w:ascii="宋体" w:hAnsi="宋体"/>
                <w:sz w:val="18"/>
              </w:rPr>
              <w:t>±</w:t>
            </w:r>
            <w:r>
              <w:rPr>
                <w:rFonts w:ascii="宋体" w:hAnsi="宋体" w:hint="eastAsia"/>
                <w:sz w:val="18"/>
              </w:rPr>
              <w:t>0.001</w:t>
            </w:r>
            <w:r>
              <w:rPr>
                <w:rFonts w:ascii="宋体" w:hAnsi="宋体"/>
                <w:sz w:val="18"/>
              </w:rPr>
              <w:t>μc</w:t>
            </w:r>
            <w:r>
              <w:rPr>
                <w:rFonts w:ascii="宋体" w:hAnsi="宋体" w:hint="eastAsia"/>
                <w:sz w:val="18"/>
              </w:rPr>
              <w:t>～</w:t>
            </w:r>
            <w:r>
              <w:rPr>
                <w:rFonts w:ascii="宋体" w:hAnsi="宋体"/>
                <w:sz w:val="18"/>
              </w:rPr>
              <w:t>2μc</w:t>
            </w:r>
          </w:p>
        </w:tc>
        <w:tc>
          <w:tcPr>
            <w:tcW w:w="1080" w:type="dxa"/>
          </w:tcPr>
          <w:p w:rsidR="00ED016E" w:rsidRDefault="00ED016E">
            <w:pPr>
              <w:pStyle w:val="a3"/>
              <w:jc w:val="center"/>
              <w:rPr>
                <w:rFonts w:ascii="宋体" w:hAnsi="宋体"/>
                <w:sz w:val="18"/>
              </w:rPr>
            </w:pPr>
            <w:r>
              <w:rPr>
                <w:rFonts w:ascii="宋体" w:hAnsi="宋体"/>
                <w:sz w:val="18"/>
              </w:rPr>
              <w:t>0.5</w:t>
            </w:r>
          </w:p>
        </w:tc>
        <w:tc>
          <w:tcPr>
            <w:tcW w:w="900" w:type="dxa"/>
          </w:tcPr>
          <w:p w:rsidR="00ED016E" w:rsidRDefault="00ED016E">
            <w:pPr>
              <w:pStyle w:val="a3"/>
              <w:rPr>
                <w:rFonts w:ascii="宋体" w:hAnsi="宋体"/>
                <w:sz w:val="18"/>
              </w:rPr>
            </w:pPr>
            <w:r>
              <w:rPr>
                <w:rFonts w:ascii="宋体" w:hAnsi="宋体" w:hint="eastAsia"/>
                <w:sz w:val="18"/>
              </w:rPr>
              <w:t>实验室、现场</w:t>
            </w:r>
          </w:p>
        </w:tc>
        <w:tc>
          <w:tcPr>
            <w:tcW w:w="1440" w:type="dxa"/>
          </w:tcPr>
          <w:p w:rsidR="00ED016E" w:rsidRDefault="00ED016E">
            <w:pPr>
              <w:pStyle w:val="a3"/>
              <w:rPr>
                <w:rFonts w:ascii="宋体" w:hAnsi="宋体"/>
                <w:sz w:val="18"/>
              </w:rPr>
            </w:pPr>
            <w:r>
              <w:rPr>
                <w:rFonts w:ascii="宋体" w:hAnsi="宋体" w:hint="eastAsia"/>
                <w:sz w:val="18"/>
              </w:rPr>
              <w:t>以数字直接显示电荷量值，读数准确，精度高，分辨率高，线性好</w:t>
            </w:r>
          </w:p>
        </w:tc>
        <w:tc>
          <w:tcPr>
            <w:tcW w:w="1466" w:type="dxa"/>
          </w:tcPr>
          <w:p w:rsidR="00ED016E" w:rsidRDefault="00ED016E">
            <w:pPr>
              <w:pStyle w:val="a3"/>
              <w:jc w:val="center"/>
              <w:rPr>
                <w:rFonts w:ascii="宋体" w:hAnsi="宋体"/>
                <w:sz w:val="18"/>
              </w:rPr>
            </w:pPr>
          </w:p>
        </w:tc>
      </w:tr>
    </w:tbl>
    <w:p w:rsidR="00ED016E" w:rsidRDefault="00ED016E">
      <w:pPr>
        <w:pStyle w:val="a3"/>
        <w:jc w:val="center"/>
        <w:rPr>
          <w:sz w:val="21"/>
        </w:rPr>
      </w:pPr>
      <w:r>
        <w:rPr>
          <w:sz w:val="21"/>
        </w:rPr>
        <w:t>—————————</w:t>
      </w:r>
    </w:p>
    <w:sectPr w:rsidR="00ED016E" w:rsidSect="00E119BE">
      <w:headerReference w:type="even" r:id="rId21"/>
      <w:pgSz w:w="11906" w:h="16838" w:code="9"/>
      <w:pgMar w:top="1985" w:right="1134" w:bottom="1361" w:left="1418" w:header="1418" w:footer="992" w:gutter="0"/>
      <w:pgNumType w:start="9"/>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E63" w:rsidRDefault="00CD4E63">
      <w:r>
        <w:separator/>
      </w:r>
    </w:p>
  </w:endnote>
  <w:endnote w:type="continuationSeparator" w:id="1">
    <w:p w:rsidR="00CD4E63" w:rsidRDefault="00CD4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7" w:rsidRDefault="00D94D3D" w:rsidP="000559DE">
    <w:pPr>
      <w:pStyle w:val="a6"/>
      <w:framePr w:wrap="around" w:vAnchor="text" w:hAnchor="margin" w:xAlign="right" w:y="1"/>
      <w:rPr>
        <w:rStyle w:val="a7"/>
      </w:rPr>
    </w:pPr>
    <w:r>
      <w:rPr>
        <w:rStyle w:val="a7"/>
      </w:rPr>
      <w:fldChar w:fldCharType="begin"/>
    </w:r>
    <w:r w:rsidR="00E27037">
      <w:rPr>
        <w:rStyle w:val="a7"/>
      </w:rPr>
      <w:instrText xml:space="preserve">PAGE  </w:instrText>
    </w:r>
    <w:r>
      <w:rPr>
        <w:rStyle w:val="a7"/>
      </w:rPr>
      <w:fldChar w:fldCharType="end"/>
    </w:r>
  </w:p>
  <w:p w:rsidR="00E27037" w:rsidRDefault="00E2703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7" w:rsidRDefault="00D94D3D" w:rsidP="000559DE">
    <w:pPr>
      <w:pStyle w:val="a6"/>
      <w:framePr w:wrap="around" w:vAnchor="text" w:hAnchor="margin" w:xAlign="right" w:y="1"/>
      <w:rPr>
        <w:rStyle w:val="a7"/>
      </w:rPr>
    </w:pPr>
    <w:r>
      <w:rPr>
        <w:rStyle w:val="a7"/>
      </w:rPr>
      <w:fldChar w:fldCharType="begin"/>
    </w:r>
    <w:r w:rsidR="00E27037">
      <w:rPr>
        <w:rStyle w:val="a7"/>
      </w:rPr>
      <w:instrText xml:space="preserve">PAGE  </w:instrText>
    </w:r>
    <w:r>
      <w:rPr>
        <w:rStyle w:val="a7"/>
      </w:rPr>
      <w:fldChar w:fldCharType="separate"/>
    </w:r>
    <w:r w:rsidR="00212AC0">
      <w:rPr>
        <w:rStyle w:val="a7"/>
        <w:noProof/>
      </w:rPr>
      <w:t>I</w:t>
    </w:r>
    <w:r>
      <w:rPr>
        <w:rStyle w:val="a7"/>
      </w:rPr>
      <w:fldChar w:fldCharType="end"/>
    </w:r>
  </w:p>
  <w:p w:rsidR="00E27037" w:rsidRDefault="00E27037">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4003"/>
      <w:docPartObj>
        <w:docPartGallery w:val="Page Numbers (Bottom of Page)"/>
        <w:docPartUnique/>
      </w:docPartObj>
    </w:sdtPr>
    <w:sdtContent>
      <w:p w:rsidR="00E27037" w:rsidRDefault="00E27037">
        <w:pPr>
          <w:pStyle w:val="a6"/>
        </w:pPr>
        <w:r>
          <w:rPr>
            <w:rFonts w:hint="eastAsia"/>
          </w:rPr>
          <w:t>II</w:t>
        </w:r>
      </w:p>
    </w:sdtContent>
  </w:sdt>
  <w:p w:rsidR="00E27037" w:rsidRDefault="00E2703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7" w:rsidRDefault="00E27037" w:rsidP="0062762D">
    <w:pPr>
      <w:pStyle w:val="a6"/>
      <w:ind w:right="360"/>
    </w:pPr>
    <w:r>
      <w:rPr>
        <w:rFonts w:hint="eastAsia"/>
      </w:rPr>
      <w:t>III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001"/>
      <w:docPartObj>
        <w:docPartGallery w:val="Page Numbers (Bottom of Page)"/>
        <w:docPartUnique/>
      </w:docPartObj>
    </w:sdtPr>
    <w:sdtContent>
      <w:p w:rsidR="00E27037" w:rsidRDefault="00E27037">
        <w:pPr>
          <w:pStyle w:val="a6"/>
        </w:pPr>
        <w:r>
          <w:rPr>
            <w:rFonts w:hint="eastAsia"/>
          </w:rPr>
          <w:t>I</w:t>
        </w:r>
        <w:r>
          <w:ptab w:relativeTo="margin" w:alignment="right" w:leader="none"/>
        </w:r>
        <w:fldSimple w:instr=" PAGE   \* MERGEFORMAT ">
          <w:r w:rsidR="00212AC0" w:rsidRPr="00212AC0">
            <w:rPr>
              <w:noProof/>
              <w:lang w:val="zh-CN"/>
            </w:rPr>
            <w:t>I</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4011"/>
      <w:docPartObj>
        <w:docPartGallery w:val="Page Numbers (Bottom of Page)"/>
        <w:docPartUnique/>
      </w:docPartObj>
    </w:sdtPr>
    <w:sdtContent>
      <w:p w:rsidR="00E27037" w:rsidRDefault="00E27037">
        <w:pPr>
          <w:pStyle w:val="a6"/>
        </w:pPr>
        <w:r>
          <w:rPr>
            <w:rFonts w:hint="eastAsia"/>
          </w:rPr>
          <w:t>III</w:t>
        </w:r>
        <w:r>
          <w:ptab w:relativeTo="margin" w:alignment="right" w:leader="none"/>
        </w:r>
        <w:fldSimple w:instr=" PAGE   \* MERGEFORMAT ">
          <w:r w:rsidR="00212AC0" w:rsidRPr="00212AC0">
            <w:rPr>
              <w:noProof/>
              <w:lang w:val="zh-CN"/>
            </w:rPr>
            <w:t>II</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58864"/>
      <w:docPartObj>
        <w:docPartGallery w:val="Page Numbers (Bottom of Page)"/>
        <w:docPartUnique/>
      </w:docPartObj>
    </w:sdtPr>
    <w:sdtContent>
      <w:p w:rsidR="00E27037" w:rsidRDefault="00D94D3D">
        <w:pPr>
          <w:pStyle w:val="a6"/>
          <w:jc w:val="center"/>
        </w:pPr>
        <w:fldSimple w:instr=" PAGE   \* MERGEFORMAT ">
          <w:r w:rsidR="00212AC0" w:rsidRPr="00212AC0">
            <w:rPr>
              <w:noProof/>
              <w:lang w:val="zh-CN"/>
            </w:rPr>
            <w:t>2</w:t>
          </w:r>
        </w:fldSimple>
      </w:p>
    </w:sdtContent>
  </w:sdt>
  <w:p w:rsidR="00E27037" w:rsidRDefault="00E2703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E63" w:rsidRDefault="00CD4E63">
      <w:r>
        <w:separator/>
      </w:r>
    </w:p>
  </w:footnote>
  <w:footnote w:type="continuationSeparator" w:id="1">
    <w:p w:rsidR="00CD4E63" w:rsidRDefault="00CD4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7" w:rsidRPr="00AF50E9" w:rsidRDefault="00E27037" w:rsidP="000559DE">
    <w:pPr>
      <w:pStyle w:val="a9"/>
      <w:jc w:val="right"/>
    </w:pPr>
    <w:r>
      <w:rPr>
        <w:rFonts w:hint="eastAsia"/>
      </w:rPr>
      <w:t>GB 12367</w:t>
    </w:r>
    <w:r>
      <w:rPr>
        <w:rFonts w:hint="eastAsia"/>
      </w:rPr>
      <w:t>－</w:t>
    </w:r>
    <w:r>
      <w:rPr>
        <w:rFonts w:hint="eastAsia"/>
      </w:rPr>
      <w:t>201*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7" w:rsidRDefault="00E27037" w:rsidP="00E119BE">
    <w:pPr>
      <w:pStyle w:val="a9"/>
      <w:jc w:val="right"/>
    </w:pPr>
    <w:r>
      <w:rPr>
        <w:rFonts w:hint="eastAsia"/>
      </w:rPr>
      <w:t>GB 12367-201*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7" w:rsidRDefault="00E27037">
    <w:pPr>
      <w:pStyle w:val="a9"/>
      <w:jc w:val="both"/>
    </w:pPr>
    <w:r>
      <w:rPr>
        <w:b/>
        <w:bCs/>
      </w:rPr>
      <w:t xml:space="preserve">GB </w:t>
    </w:r>
    <w:r>
      <w:rPr>
        <w:rFonts w:hint="eastAsia"/>
      </w:rPr>
      <w:t>12367</w:t>
    </w:r>
    <w:r>
      <w:rPr>
        <w:rFonts w:hint="eastAsia"/>
      </w:rPr>
      <w:t>—</w:t>
    </w:r>
    <w:r>
      <w:rPr>
        <w:rFonts w:hint="eastAsia"/>
      </w:rPr>
      <w:t>20</w:t>
    </w:r>
    <w:r w:rsidRPr="00BC068E">
      <w:rPr>
        <w:rFonts w:hint="eastAsia"/>
        <w:color w:val="FF0000"/>
      </w:rPr>
      <w:t>1*</w:t>
    </w:r>
  </w:p>
  <w:p w:rsidR="00E27037" w:rsidRDefault="00E2703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7" w:rsidRPr="00975EBF" w:rsidRDefault="00E27037">
    <w:pPr>
      <w:pStyle w:val="a9"/>
      <w:jc w:val="right"/>
      <w:rPr>
        <w:color w:val="FF0000"/>
      </w:rPr>
    </w:pPr>
    <w:r>
      <w:rPr>
        <w:b/>
        <w:bCs/>
      </w:rPr>
      <w:t xml:space="preserve">GB </w:t>
    </w:r>
    <w:r>
      <w:rPr>
        <w:rFonts w:hint="eastAsia"/>
      </w:rPr>
      <w:t>12367</w:t>
    </w:r>
    <w:r>
      <w:rPr>
        <w:rFonts w:hint="eastAsia"/>
      </w:rPr>
      <w:t>—</w:t>
    </w:r>
    <w:r w:rsidRPr="00975EBF">
      <w:rPr>
        <w:rFonts w:hint="eastAsia"/>
        <w:color w:val="FF0000"/>
      </w:rPr>
      <w:t>201*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7" w:rsidRDefault="00E27037">
    <w:pPr>
      <w:pStyle w:val="a9"/>
      <w:jc w:val="both"/>
    </w:pPr>
    <w:r>
      <w:rPr>
        <w:b/>
        <w:bCs/>
      </w:rPr>
      <w:t xml:space="preserve">GB </w:t>
    </w:r>
    <w:r>
      <w:rPr>
        <w:rFonts w:hint="eastAsia"/>
      </w:rPr>
      <w:t>12367</w:t>
    </w:r>
    <w:r>
      <w:rPr>
        <w:rFonts w:hint="eastAsia"/>
      </w:rPr>
      <w:t>—</w:t>
    </w:r>
    <w:r>
      <w:rPr>
        <w:rFonts w:hint="eastAsia"/>
      </w:rPr>
      <w:t>20</w:t>
    </w:r>
    <w:r w:rsidRPr="00BC068E">
      <w:rPr>
        <w:rFonts w:hint="eastAsia"/>
        <w:color w:val="FF0000"/>
      </w:rPr>
      <w:t>1*</w:t>
    </w:r>
  </w:p>
  <w:p w:rsidR="00E27037" w:rsidRDefault="00E2703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37" w:rsidRDefault="00E27037">
    <w:pPr>
      <w:pStyle w:val="a9"/>
      <w:jc w:val="both"/>
    </w:pPr>
    <w:r>
      <w:rPr>
        <w:b/>
        <w:bCs/>
      </w:rPr>
      <w:t xml:space="preserve">GB </w:t>
    </w:r>
    <w:r>
      <w:rPr>
        <w:rFonts w:hint="eastAsia"/>
      </w:rPr>
      <w:t>12367</w:t>
    </w:r>
    <w:r>
      <w:rPr>
        <w:rFonts w:hint="eastAsia"/>
      </w:rPr>
      <w:t>—</w:t>
    </w:r>
    <w:r>
      <w:rPr>
        <w:rFonts w:hint="eastAsia"/>
      </w:rPr>
      <w:t>20</w:t>
    </w:r>
    <w:r w:rsidRPr="00BC068E">
      <w:rPr>
        <w:rFonts w:hint="eastAsia"/>
        <w:color w:val="FF0000"/>
      </w:rPr>
      <w:t>1*</w:t>
    </w:r>
  </w:p>
  <w:p w:rsidR="00E27037" w:rsidRDefault="00E27037"/>
  <w:p w:rsidR="00E27037" w:rsidRDefault="00E27037" w:rsidP="00E119BE">
    <w:pPr>
      <w:jc w:val="center"/>
    </w:pPr>
    <w:r>
      <w:rPr>
        <w:rFonts w:hint="eastAsia"/>
      </w:rPr>
      <w:t>表</w:t>
    </w:r>
    <w:r>
      <w:rPr>
        <w:rFonts w:hint="eastAsia"/>
      </w:rPr>
      <w:t>A.1</w:t>
    </w:r>
    <w:r>
      <w:rPr>
        <w:rFonts w:hint="eastAsia"/>
      </w:rPr>
      <w:t>（续）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2BB"/>
    <w:multiLevelType w:val="hybridMultilevel"/>
    <w:tmpl w:val="B4FCBEFA"/>
    <w:lvl w:ilvl="0" w:tplc="65D2AC2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8A14B2"/>
    <w:multiLevelType w:val="hybridMultilevel"/>
    <w:tmpl w:val="A3F0C3FA"/>
    <w:lvl w:ilvl="0" w:tplc="0DE8F80C">
      <w:start w:val="1"/>
      <w:numFmt w:val="low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
    <w:nsid w:val="05F06915"/>
    <w:multiLevelType w:val="hybridMultilevel"/>
    <w:tmpl w:val="84F42C8E"/>
    <w:lvl w:ilvl="0" w:tplc="FDF084EA">
      <w:start w:val="1"/>
      <w:numFmt w:val="decimal"/>
      <w:lvlText w:val="%1．"/>
      <w:lvlJc w:val="left"/>
      <w:pPr>
        <w:tabs>
          <w:tab w:val="num" w:pos="1125"/>
        </w:tabs>
        <w:ind w:left="1125" w:hanging="70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06F17113"/>
    <w:multiLevelType w:val="hybridMultilevel"/>
    <w:tmpl w:val="6FCEBE04"/>
    <w:lvl w:ilvl="0" w:tplc="2532473A">
      <w:start w:val="10"/>
      <w:numFmt w:val="decimal"/>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5A15BF"/>
    <w:multiLevelType w:val="hybridMultilevel"/>
    <w:tmpl w:val="DA884D4A"/>
    <w:lvl w:ilvl="0" w:tplc="A58EB1C0">
      <w:start w:val="4"/>
      <w:numFmt w:val="decimal"/>
      <w:lvlText w:val="%1"/>
      <w:lvlJc w:val="left"/>
      <w:pPr>
        <w:tabs>
          <w:tab w:val="num" w:pos="360"/>
        </w:tabs>
        <w:ind w:left="360" w:hanging="360"/>
      </w:pPr>
      <w:rPr>
        <w:rFonts w:hint="eastAsia"/>
      </w:rPr>
    </w:lvl>
    <w:lvl w:ilvl="1" w:tplc="95D493F8">
      <w:numFmt w:val="none"/>
      <w:lvlText w:val=""/>
      <w:lvlJc w:val="left"/>
      <w:pPr>
        <w:tabs>
          <w:tab w:val="num" w:pos="360"/>
        </w:tabs>
      </w:pPr>
    </w:lvl>
    <w:lvl w:ilvl="2" w:tplc="3544F5DC">
      <w:numFmt w:val="none"/>
      <w:lvlText w:val=""/>
      <w:lvlJc w:val="left"/>
      <w:pPr>
        <w:tabs>
          <w:tab w:val="num" w:pos="360"/>
        </w:tabs>
      </w:pPr>
    </w:lvl>
    <w:lvl w:ilvl="3" w:tplc="B9CA0C50">
      <w:numFmt w:val="none"/>
      <w:lvlText w:val=""/>
      <w:lvlJc w:val="left"/>
      <w:pPr>
        <w:tabs>
          <w:tab w:val="num" w:pos="360"/>
        </w:tabs>
      </w:pPr>
    </w:lvl>
    <w:lvl w:ilvl="4" w:tplc="C274543A">
      <w:numFmt w:val="none"/>
      <w:lvlText w:val=""/>
      <w:lvlJc w:val="left"/>
      <w:pPr>
        <w:tabs>
          <w:tab w:val="num" w:pos="360"/>
        </w:tabs>
      </w:pPr>
    </w:lvl>
    <w:lvl w:ilvl="5" w:tplc="8594EF58">
      <w:numFmt w:val="none"/>
      <w:lvlText w:val=""/>
      <w:lvlJc w:val="left"/>
      <w:pPr>
        <w:tabs>
          <w:tab w:val="num" w:pos="360"/>
        </w:tabs>
      </w:pPr>
    </w:lvl>
    <w:lvl w:ilvl="6" w:tplc="B09A8E5A">
      <w:numFmt w:val="none"/>
      <w:lvlText w:val=""/>
      <w:lvlJc w:val="left"/>
      <w:pPr>
        <w:tabs>
          <w:tab w:val="num" w:pos="360"/>
        </w:tabs>
      </w:pPr>
    </w:lvl>
    <w:lvl w:ilvl="7" w:tplc="8B00FAC2">
      <w:numFmt w:val="none"/>
      <w:lvlText w:val=""/>
      <w:lvlJc w:val="left"/>
      <w:pPr>
        <w:tabs>
          <w:tab w:val="num" w:pos="360"/>
        </w:tabs>
      </w:pPr>
    </w:lvl>
    <w:lvl w:ilvl="8" w:tplc="944A42E6">
      <w:numFmt w:val="none"/>
      <w:lvlText w:val=""/>
      <w:lvlJc w:val="left"/>
      <w:pPr>
        <w:tabs>
          <w:tab w:val="num" w:pos="360"/>
        </w:tabs>
      </w:pPr>
    </w:lvl>
  </w:abstractNum>
  <w:abstractNum w:abstractNumId="5">
    <w:nsid w:val="087C3D55"/>
    <w:multiLevelType w:val="hybridMultilevel"/>
    <w:tmpl w:val="C5749F22"/>
    <w:lvl w:ilvl="0" w:tplc="122ED602">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0C913D53"/>
    <w:multiLevelType w:val="hybridMultilevel"/>
    <w:tmpl w:val="080610EA"/>
    <w:lvl w:ilvl="0" w:tplc="70829204">
      <w:start w:val="1"/>
      <w:numFmt w:val="lowerLetter"/>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0E3958AD"/>
    <w:multiLevelType w:val="hybridMultilevel"/>
    <w:tmpl w:val="EB42003A"/>
    <w:lvl w:ilvl="0" w:tplc="3828AC92">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01D5F66"/>
    <w:multiLevelType w:val="hybridMultilevel"/>
    <w:tmpl w:val="84FE6988"/>
    <w:lvl w:ilvl="0" w:tplc="47F05392">
      <w:start w:val="1"/>
      <w:numFmt w:val="low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9">
    <w:nsid w:val="158E1CC2"/>
    <w:multiLevelType w:val="hybridMultilevel"/>
    <w:tmpl w:val="2EC0EC66"/>
    <w:lvl w:ilvl="0" w:tplc="9C201B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74C7865"/>
    <w:multiLevelType w:val="hybridMultilevel"/>
    <w:tmpl w:val="4FB8A882"/>
    <w:lvl w:ilvl="0" w:tplc="F928246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17A84C5A"/>
    <w:multiLevelType w:val="hybridMultilevel"/>
    <w:tmpl w:val="9552090C"/>
    <w:lvl w:ilvl="0" w:tplc="9DD0C412">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2">
    <w:nsid w:val="1BA9630D"/>
    <w:multiLevelType w:val="hybridMultilevel"/>
    <w:tmpl w:val="D73489CE"/>
    <w:lvl w:ilvl="0" w:tplc="B0EAB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C9D5986"/>
    <w:multiLevelType w:val="hybridMultilevel"/>
    <w:tmpl w:val="D0FAA5AC"/>
    <w:lvl w:ilvl="0" w:tplc="8036029E">
      <w:start w:val="1"/>
      <w:numFmt w:val="lowerLetter"/>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1EBA71F2"/>
    <w:multiLevelType w:val="hybridMultilevel"/>
    <w:tmpl w:val="A7A059CA"/>
    <w:lvl w:ilvl="0" w:tplc="DD00C64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0CA0E3A"/>
    <w:multiLevelType w:val="hybridMultilevel"/>
    <w:tmpl w:val="B1FA3166"/>
    <w:lvl w:ilvl="0" w:tplc="BECE754E">
      <w:start w:val="1"/>
      <w:numFmt w:val="lowerLetter"/>
      <w:suff w:val="space"/>
      <w:lvlText w:val="%1)"/>
      <w:lvlJc w:val="left"/>
      <w:pPr>
        <w:ind w:left="1125" w:hanging="7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1E34384"/>
    <w:multiLevelType w:val="hybridMultilevel"/>
    <w:tmpl w:val="F8AA219A"/>
    <w:lvl w:ilvl="0" w:tplc="D884CF66">
      <w:start w:val="1"/>
      <w:numFmt w:val="low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7">
    <w:nsid w:val="264319B1"/>
    <w:multiLevelType w:val="hybridMultilevel"/>
    <w:tmpl w:val="03E490AC"/>
    <w:lvl w:ilvl="0" w:tplc="076C12F8">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nsid w:val="276634EE"/>
    <w:multiLevelType w:val="hybridMultilevel"/>
    <w:tmpl w:val="12C0A4DE"/>
    <w:lvl w:ilvl="0" w:tplc="5444393C">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29167669"/>
    <w:multiLevelType w:val="hybridMultilevel"/>
    <w:tmpl w:val="40A8E768"/>
    <w:lvl w:ilvl="0" w:tplc="D94CCD6C">
      <w:start w:val="1"/>
      <w:numFmt w:val="lowerLetter"/>
      <w:lvlText w:val="%1）"/>
      <w:lvlJc w:val="left"/>
      <w:pPr>
        <w:tabs>
          <w:tab w:val="num" w:pos="780"/>
        </w:tabs>
        <w:ind w:left="780" w:hanging="360"/>
      </w:pPr>
      <w:rPr>
        <w:rFonts w:hint="default"/>
      </w:rPr>
    </w:lvl>
    <w:lvl w:ilvl="1" w:tplc="13AC3452">
      <w:start w:val="1"/>
      <w:numFmt w:val="lowerLetter"/>
      <w:lvlText w:val="%2)"/>
      <w:lvlJc w:val="left"/>
      <w:pPr>
        <w:tabs>
          <w:tab w:val="num" w:pos="1575"/>
        </w:tabs>
        <w:ind w:left="1575" w:hanging="735"/>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2B5B0B7F"/>
    <w:multiLevelType w:val="hybridMultilevel"/>
    <w:tmpl w:val="CC046B9C"/>
    <w:lvl w:ilvl="0" w:tplc="BC78CAAC">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1">
    <w:nsid w:val="2BFE714D"/>
    <w:multiLevelType w:val="hybridMultilevel"/>
    <w:tmpl w:val="6E3216F6"/>
    <w:lvl w:ilvl="0" w:tplc="BEAC5E7E">
      <w:start w:val="1"/>
      <w:numFmt w:val="low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2">
    <w:nsid w:val="2F896962"/>
    <w:multiLevelType w:val="hybridMultilevel"/>
    <w:tmpl w:val="9168AE6C"/>
    <w:lvl w:ilvl="0" w:tplc="611869B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2FD81E78"/>
    <w:multiLevelType w:val="hybridMultilevel"/>
    <w:tmpl w:val="35FA291A"/>
    <w:lvl w:ilvl="0" w:tplc="E6443BCA">
      <w:start w:val="1"/>
      <w:numFmt w:val="lowerLetter"/>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35D43EFA"/>
    <w:multiLevelType w:val="hybridMultilevel"/>
    <w:tmpl w:val="A372F7E2"/>
    <w:lvl w:ilvl="0" w:tplc="EFEA6C8C">
      <w:start w:val="1"/>
      <w:numFmt w:val="lowerLetter"/>
      <w:lvlText w:val="%1）"/>
      <w:lvlJc w:val="left"/>
      <w:pPr>
        <w:tabs>
          <w:tab w:val="num" w:pos="780"/>
        </w:tabs>
        <w:ind w:left="780" w:hanging="360"/>
      </w:pPr>
      <w:rPr>
        <w:rFonts w:hint="default"/>
      </w:rPr>
    </w:lvl>
    <w:lvl w:ilvl="1" w:tplc="4A0292AC">
      <w:start w:val="4"/>
      <w:numFmt w:val="lowerLetter"/>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3C6E00B8"/>
    <w:multiLevelType w:val="hybridMultilevel"/>
    <w:tmpl w:val="C8F4C3A2"/>
    <w:lvl w:ilvl="0" w:tplc="1818A12E">
      <w:start w:val="1"/>
      <w:numFmt w:val="lowerLetter"/>
      <w:lvlText w:val="%1）"/>
      <w:lvlJc w:val="left"/>
      <w:pPr>
        <w:tabs>
          <w:tab w:val="num" w:pos="780"/>
        </w:tabs>
        <w:ind w:left="780" w:hanging="360"/>
      </w:pPr>
      <w:rPr>
        <w:rFonts w:ascii="宋体"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45B6092C"/>
    <w:multiLevelType w:val="hybridMultilevel"/>
    <w:tmpl w:val="57D6FD94"/>
    <w:lvl w:ilvl="0" w:tplc="7BC80808">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495A575D"/>
    <w:multiLevelType w:val="hybridMultilevel"/>
    <w:tmpl w:val="F0DCADB8"/>
    <w:lvl w:ilvl="0" w:tplc="4454A88E">
      <w:start w:val="1"/>
      <w:numFmt w:val="low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8">
    <w:nsid w:val="4CF17BCB"/>
    <w:multiLevelType w:val="hybridMultilevel"/>
    <w:tmpl w:val="274AA13E"/>
    <w:lvl w:ilvl="0" w:tplc="905C7C9E">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nsid w:val="4DE8720B"/>
    <w:multiLevelType w:val="hybridMultilevel"/>
    <w:tmpl w:val="8D64D992"/>
    <w:lvl w:ilvl="0" w:tplc="A1BEA514">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nsid w:val="58772687"/>
    <w:multiLevelType w:val="hybridMultilevel"/>
    <w:tmpl w:val="80AE11BC"/>
    <w:lvl w:ilvl="0" w:tplc="5CD83AA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nsid w:val="5AD9745A"/>
    <w:multiLevelType w:val="hybridMultilevel"/>
    <w:tmpl w:val="7B6E9FD4"/>
    <w:lvl w:ilvl="0" w:tplc="755E0B3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5BFE67C9"/>
    <w:multiLevelType w:val="hybridMultilevel"/>
    <w:tmpl w:val="DC8C9360"/>
    <w:lvl w:ilvl="0" w:tplc="C4C69AB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3">
    <w:nsid w:val="64B95F8B"/>
    <w:multiLevelType w:val="hybridMultilevel"/>
    <w:tmpl w:val="F2CABA42"/>
    <w:lvl w:ilvl="0" w:tplc="5C92AA12">
      <w:start w:val="1"/>
      <w:numFmt w:val="lowerLetter"/>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34">
    <w:nsid w:val="664F2B40"/>
    <w:multiLevelType w:val="hybridMultilevel"/>
    <w:tmpl w:val="66DEC320"/>
    <w:lvl w:ilvl="0" w:tplc="3ABEE12E">
      <w:start w:val="1"/>
      <w:numFmt w:val="lowerLetter"/>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5">
    <w:nsid w:val="72335455"/>
    <w:multiLevelType w:val="hybridMultilevel"/>
    <w:tmpl w:val="614E434E"/>
    <w:lvl w:ilvl="0" w:tplc="B90C8756">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36">
    <w:nsid w:val="7ADC21FC"/>
    <w:multiLevelType w:val="hybridMultilevel"/>
    <w:tmpl w:val="7376038E"/>
    <w:lvl w:ilvl="0" w:tplc="E8A0E518">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2"/>
  </w:num>
  <w:num w:numId="2">
    <w:abstractNumId w:val="16"/>
  </w:num>
  <w:num w:numId="3">
    <w:abstractNumId w:val="27"/>
  </w:num>
  <w:num w:numId="4">
    <w:abstractNumId w:val="35"/>
  </w:num>
  <w:num w:numId="5">
    <w:abstractNumId w:val="20"/>
  </w:num>
  <w:num w:numId="6">
    <w:abstractNumId w:val="33"/>
  </w:num>
  <w:num w:numId="7">
    <w:abstractNumId w:val="8"/>
  </w:num>
  <w:num w:numId="8">
    <w:abstractNumId w:val="10"/>
  </w:num>
  <w:num w:numId="9">
    <w:abstractNumId w:val="1"/>
  </w:num>
  <w:num w:numId="10">
    <w:abstractNumId w:val="0"/>
  </w:num>
  <w:num w:numId="11">
    <w:abstractNumId w:val="9"/>
  </w:num>
  <w:num w:numId="12">
    <w:abstractNumId w:val="2"/>
  </w:num>
  <w:num w:numId="13">
    <w:abstractNumId w:val="29"/>
  </w:num>
  <w:num w:numId="14">
    <w:abstractNumId w:val="14"/>
  </w:num>
  <w:num w:numId="15">
    <w:abstractNumId w:val="21"/>
  </w:num>
  <w:num w:numId="16">
    <w:abstractNumId w:val="22"/>
  </w:num>
  <w:num w:numId="17">
    <w:abstractNumId w:val="5"/>
  </w:num>
  <w:num w:numId="18">
    <w:abstractNumId w:val="26"/>
  </w:num>
  <w:num w:numId="19">
    <w:abstractNumId w:val="31"/>
  </w:num>
  <w:num w:numId="20">
    <w:abstractNumId w:val="36"/>
  </w:num>
  <w:num w:numId="21">
    <w:abstractNumId w:val="32"/>
  </w:num>
  <w:num w:numId="22">
    <w:abstractNumId w:val="24"/>
  </w:num>
  <w:num w:numId="23">
    <w:abstractNumId w:val="18"/>
  </w:num>
  <w:num w:numId="24">
    <w:abstractNumId w:val="25"/>
  </w:num>
  <w:num w:numId="25">
    <w:abstractNumId w:val="4"/>
  </w:num>
  <w:num w:numId="26">
    <w:abstractNumId w:val="30"/>
  </w:num>
  <w:num w:numId="27">
    <w:abstractNumId w:val="34"/>
  </w:num>
  <w:num w:numId="28">
    <w:abstractNumId w:val="6"/>
  </w:num>
  <w:num w:numId="29">
    <w:abstractNumId w:val="7"/>
  </w:num>
  <w:num w:numId="30">
    <w:abstractNumId w:val="11"/>
  </w:num>
  <w:num w:numId="31">
    <w:abstractNumId w:val="17"/>
  </w:num>
  <w:num w:numId="32">
    <w:abstractNumId w:val="28"/>
  </w:num>
  <w:num w:numId="33">
    <w:abstractNumId w:val="19"/>
  </w:num>
  <w:num w:numId="34">
    <w:abstractNumId w:val="23"/>
  </w:num>
  <w:num w:numId="35">
    <w:abstractNumId w:val="13"/>
  </w:num>
  <w:num w:numId="36">
    <w:abstractNumId w:val="15"/>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69C6"/>
    <w:rsid w:val="0000356D"/>
    <w:rsid w:val="000057B7"/>
    <w:rsid w:val="00007B99"/>
    <w:rsid w:val="000370E4"/>
    <w:rsid w:val="000559DE"/>
    <w:rsid w:val="000A3974"/>
    <w:rsid w:val="000B1EA2"/>
    <w:rsid w:val="000C540B"/>
    <w:rsid w:val="000D3836"/>
    <w:rsid w:val="000D3E1D"/>
    <w:rsid w:val="000E5BCD"/>
    <w:rsid w:val="0010003D"/>
    <w:rsid w:val="0010376F"/>
    <w:rsid w:val="0010737C"/>
    <w:rsid w:val="0011381B"/>
    <w:rsid w:val="00136B14"/>
    <w:rsid w:val="0014274C"/>
    <w:rsid w:val="00143F6F"/>
    <w:rsid w:val="00170C8F"/>
    <w:rsid w:val="001758D3"/>
    <w:rsid w:val="00181C36"/>
    <w:rsid w:val="00185E8C"/>
    <w:rsid w:val="00212AC0"/>
    <w:rsid w:val="00223643"/>
    <w:rsid w:val="00226317"/>
    <w:rsid w:val="00240B61"/>
    <w:rsid w:val="00253BAE"/>
    <w:rsid w:val="00284F8C"/>
    <w:rsid w:val="00286C5C"/>
    <w:rsid w:val="00290BDF"/>
    <w:rsid w:val="00291A8C"/>
    <w:rsid w:val="00296384"/>
    <w:rsid w:val="002B558D"/>
    <w:rsid w:val="002B6986"/>
    <w:rsid w:val="002C4A0E"/>
    <w:rsid w:val="002D038F"/>
    <w:rsid w:val="002E0B36"/>
    <w:rsid w:val="003022F4"/>
    <w:rsid w:val="00312D9F"/>
    <w:rsid w:val="0031457D"/>
    <w:rsid w:val="00317CAF"/>
    <w:rsid w:val="00317D68"/>
    <w:rsid w:val="0032625F"/>
    <w:rsid w:val="003446D3"/>
    <w:rsid w:val="00352546"/>
    <w:rsid w:val="003558A6"/>
    <w:rsid w:val="00357C14"/>
    <w:rsid w:val="0036153E"/>
    <w:rsid w:val="003945EC"/>
    <w:rsid w:val="003969C6"/>
    <w:rsid w:val="00396FF8"/>
    <w:rsid w:val="003B70AF"/>
    <w:rsid w:val="003C2122"/>
    <w:rsid w:val="003C62F8"/>
    <w:rsid w:val="003E793B"/>
    <w:rsid w:val="003F70E6"/>
    <w:rsid w:val="004005AB"/>
    <w:rsid w:val="004012CC"/>
    <w:rsid w:val="00403118"/>
    <w:rsid w:val="00415076"/>
    <w:rsid w:val="00420D8D"/>
    <w:rsid w:val="00420F5E"/>
    <w:rsid w:val="00421321"/>
    <w:rsid w:val="0044702C"/>
    <w:rsid w:val="0047054B"/>
    <w:rsid w:val="00474FC2"/>
    <w:rsid w:val="004773A7"/>
    <w:rsid w:val="004808C2"/>
    <w:rsid w:val="0049088A"/>
    <w:rsid w:val="004A336B"/>
    <w:rsid w:val="004B3FC5"/>
    <w:rsid w:val="004B56C4"/>
    <w:rsid w:val="004D0983"/>
    <w:rsid w:val="004D5448"/>
    <w:rsid w:val="004D692A"/>
    <w:rsid w:val="004E63FB"/>
    <w:rsid w:val="004F0CA6"/>
    <w:rsid w:val="004F40E0"/>
    <w:rsid w:val="00502CED"/>
    <w:rsid w:val="005061A2"/>
    <w:rsid w:val="00523D64"/>
    <w:rsid w:val="005276C5"/>
    <w:rsid w:val="005533D7"/>
    <w:rsid w:val="005572F1"/>
    <w:rsid w:val="00557CD3"/>
    <w:rsid w:val="00565B79"/>
    <w:rsid w:val="005710A5"/>
    <w:rsid w:val="00571352"/>
    <w:rsid w:val="00571F22"/>
    <w:rsid w:val="00573518"/>
    <w:rsid w:val="00574EC7"/>
    <w:rsid w:val="00585D5A"/>
    <w:rsid w:val="005B0002"/>
    <w:rsid w:val="005C0C32"/>
    <w:rsid w:val="005C1DD9"/>
    <w:rsid w:val="005D5078"/>
    <w:rsid w:val="00622895"/>
    <w:rsid w:val="0062762D"/>
    <w:rsid w:val="00637C9D"/>
    <w:rsid w:val="00656BE9"/>
    <w:rsid w:val="00663F46"/>
    <w:rsid w:val="00665EC6"/>
    <w:rsid w:val="006820F6"/>
    <w:rsid w:val="00685A18"/>
    <w:rsid w:val="0068782F"/>
    <w:rsid w:val="00690BA4"/>
    <w:rsid w:val="006A1D23"/>
    <w:rsid w:val="006B3C6B"/>
    <w:rsid w:val="006D1F62"/>
    <w:rsid w:val="006E6D53"/>
    <w:rsid w:val="006F5073"/>
    <w:rsid w:val="00703746"/>
    <w:rsid w:val="00724495"/>
    <w:rsid w:val="00731E5D"/>
    <w:rsid w:val="0074249A"/>
    <w:rsid w:val="0074654C"/>
    <w:rsid w:val="00754E45"/>
    <w:rsid w:val="007569F5"/>
    <w:rsid w:val="007923DB"/>
    <w:rsid w:val="007C6721"/>
    <w:rsid w:val="007D0850"/>
    <w:rsid w:val="007D626A"/>
    <w:rsid w:val="007D6AA3"/>
    <w:rsid w:val="00801950"/>
    <w:rsid w:val="0082330E"/>
    <w:rsid w:val="008330ED"/>
    <w:rsid w:val="00834343"/>
    <w:rsid w:val="00834FE8"/>
    <w:rsid w:val="00843B81"/>
    <w:rsid w:val="00845E18"/>
    <w:rsid w:val="00870D0F"/>
    <w:rsid w:val="008858E7"/>
    <w:rsid w:val="008A0869"/>
    <w:rsid w:val="008A66C9"/>
    <w:rsid w:val="008B4332"/>
    <w:rsid w:val="008C33A0"/>
    <w:rsid w:val="008C6F7B"/>
    <w:rsid w:val="008C774A"/>
    <w:rsid w:val="008E5C73"/>
    <w:rsid w:val="008E6C84"/>
    <w:rsid w:val="008F5999"/>
    <w:rsid w:val="008F5DA6"/>
    <w:rsid w:val="00907527"/>
    <w:rsid w:val="009357EF"/>
    <w:rsid w:val="00975EBF"/>
    <w:rsid w:val="00976DBE"/>
    <w:rsid w:val="00980077"/>
    <w:rsid w:val="00985B3E"/>
    <w:rsid w:val="00994D91"/>
    <w:rsid w:val="0099554B"/>
    <w:rsid w:val="009A04EC"/>
    <w:rsid w:val="009B1933"/>
    <w:rsid w:val="009B1B8D"/>
    <w:rsid w:val="009C5D27"/>
    <w:rsid w:val="009D09B2"/>
    <w:rsid w:val="009E0820"/>
    <w:rsid w:val="009E4DCD"/>
    <w:rsid w:val="00A3223D"/>
    <w:rsid w:val="00A50E00"/>
    <w:rsid w:val="00A65E93"/>
    <w:rsid w:val="00A67054"/>
    <w:rsid w:val="00A74863"/>
    <w:rsid w:val="00A81E1E"/>
    <w:rsid w:val="00A9387A"/>
    <w:rsid w:val="00A947B1"/>
    <w:rsid w:val="00A956FC"/>
    <w:rsid w:val="00AC587A"/>
    <w:rsid w:val="00AC76CF"/>
    <w:rsid w:val="00AD53F8"/>
    <w:rsid w:val="00AE3A52"/>
    <w:rsid w:val="00B10C1D"/>
    <w:rsid w:val="00B43F7C"/>
    <w:rsid w:val="00B46075"/>
    <w:rsid w:val="00B57D5C"/>
    <w:rsid w:val="00B62B45"/>
    <w:rsid w:val="00B7061E"/>
    <w:rsid w:val="00B7477A"/>
    <w:rsid w:val="00BB74C8"/>
    <w:rsid w:val="00BC068E"/>
    <w:rsid w:val="00BE70B4"/>
    <w:rsid w:val="00BF0955"/>
    <w:rsid w:val="00BF166C"/>
    <w:rsid w:val="00BF4B3E"/>
    <w:rsid w:val="00C07CE5"/>
    <w:rsid w:val="00C10AF9"/>
    <w:rsid w:val="00C11490"/>
    <w:rsid w:val="00C26995"/>
    <w:rsid w:val="00C41BF6"/>
    <w:rsid w:val="00C56F8C"/>
    <w:rsid w:val="00C72CB0"/>
    <w:rsid w:val="00C77B0C"/>
    <w:rsid w:val="00C80340"/>
    <w:rsid w:val="00C8472B"/>
    <w:rsid w:val="00C951FE"/>
    <w:rsid w:val="00C97355"/>
    <w:rsid w:val="00CB0947"/>
    <w:rsid w:val="00CB3E75"/>
    <w:rsid w:val="00CC579E"/>
    <w:rsid w:val="00CD432C"/>
    <w:rsid w:val="00CD4E63"/>
    <w:rsid w:val="00D449DD"/>
    <w:rsid w:val="00D637EB"/>
    <w:rsid w:val="00D924D8"/>
    <w:rsid w:val="00D94D3D"/>
    <w:rsid w:val="00DC0311"/>
    <w:rsid w:val="00DC3878"/>
    <w:rsid w:val="00DD3E9D"/>
    <w:rsid w:val="00DD6866"/>
    <w:rsid w:val="00DF594C"/>
    <w:rsid w:val="00DF5D3B"/>
    <w:rsid w:val="00DF6B15"/>
    <w:rsid w:val="00E119BE"/>
    <w:rsid w:val="00E162F7"/>
    <w:rsid w:val="00E27037"/>
    <w:rsid w:val="00E40B8C"/>
    <w:rsid w:val="00E54BA9"/>
    <w:rsid w:val="00E70848"/>
    <w:rsid w:val="00E71F72"/>
    <w:rsid w:val="00E7788A"/>
    <w:rsid w:val="00E90CFD"/>
    <w:rsid w:val="00EA741E"/>
    <w:rsid w:val="00EB4C16"/>
    <w:rsid w:val="00ED016E"/>
    <w:rsid w:val="00ED2E38"/>
    <w:rsid w:val="00ED329F"/>
    <w:rsid w:val="00EE6264"/>
    <w:rsid w:val="00F1747C"/>
    <w:rsid w:val="00F303AD"/>
    <w:rsid w:val="00F425C3"/>
    <w:rsid w:val="00F61D0E"/>
    <w:rsid w:val="00F80438"/>
    <w:rsid w:val="00F94799"/>
    <w:rsid w:val="00FB05B7"/>
    <w:rsid w:val="00FE4B91"/>
    <w:rsid w:val="00FF48E9"/>
    <w:rsid w:val="00FF7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6B"/>
    <w:pPr>
      <w:widowControl w:val="0"/>
      <w:jc w:val="both"/>
    </w:pPr>
    <w:rPr>
      <w:kern w:val="2"/>
      <w:sz w:val="21"/>
      <w:szCs w:val="24"/>
    </w:rPr>
  </w:style>
  <w:style w:type="paragraph" w:styleId="1">
    <w:name w:val="heading 1"/>
    <w:basedOn w:val="a"/>
    <w:next w:val="a"/>
    <w:link w:val="1Char"/>
    <w:qFormat/>
    <w:rsid w:val="008C6F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4A336B"/>
    <w:rPr>
      <w:sz w:val="28"/>
    </w:rPr>
  </w:style>
  <w:style w:type="paragraph" w:styleId="a4">
    <w:name w:val="table of authorities"/>
    <w:basedOn w:val="a"/>
    <w:next w:val="a"/>
    <w:semiHidden/>
    <w:rsid w:val="004A336B"/>
    <w:pPr>
      <w:ind w:leftChars="200" w:left="420"/>
    </w:pPr>
  </w:style>
  <w:style w:type="paragraph" w:styleId="a5">
    <w:name w:val="toa heading"/>
    <w:basedOn w:val="a"/>
    <w:next w:val="a"/>
    <w:semiHidden/>
    <w:rsid w:val="004A336B"/>
    <w:pPr>
      <w:spacing w:before="120"/>
    </w:pPr>
    <w:rPr>
      <w:rFonts w:ascii="Arial" w:hAnsi="Arial"/>
      <w:b/>
      <w:bCs/>
    </w:rPr>
  </w:style>
  <w:style w:type="paragraph" w:styleId="a6">
    <w:name w:val="footer"/>
    <w:basedOn w:val="a"/>
    <w:link w:val="Char"/>
    <w:uiPriority w:val="99"/>
    <w:rsid w:val="004A336B"/>
    <w:pPr>
      <w:tabs>
        <w:tab w:val="center" w:pos="4153"/>
        <w:tab w:val="right" w:pos="8306"/>
      </w:tabs>
      <w:snapToGrid w:val="0"/>
      <w:jc w:val="left"/>
    </w:pPr>
    <w:rPr>
      <w:sz w:val="18"/>
      <w:szCs w:val="18"/>
    </w:rPr>
  </w:style>
  <w:style w:type="character" w:styleId="a7">
    <w:name w:val="page number"/>
    <w:basedOn w:val="a0"/>
    <w:rsid w:val="004A336B"/>
  </w:style>
  <w:style w:type="paragraph" w:styleId="a8">
    <w:name w:val="Date"/>
    <w:basedOn w:val="a"/>
    <w:next w:val="a"/>
    <w:semiHidden/>
    <w:rsid w:val="004A336B"/>
    <w:pPr>
      <w:ind w:leftChars="2500" w:left="100"/>
    </w:pPr>
  </w:style>
  <w:style w:type="paragraph" w:styleId="a9">
    <w:name w:val="header"/>
    <w:basedOn w:val="a"/>
    <w:link w:val="Char0"/>
    <w:uiPriority w:val="99"/>
    <w:rsid w:val="004A336B"/>
    <w:pPr>
      <w:tabs>
        <w:tab w:val="center" w:pos="4153"/>
        <w:tab w:val="right" w:pos="8306"/>
      </w:tabs>
      <w:snapToGrid w:val="0"/>
      <w:jc w:val="center"/>
    </w:pPr>
    <w:rPr>
      <w:sz w:val="18"/>
      <w:szCs w:val="18"/>
    </w:rPr>
  </w:style>
  <w:style w:type="character" w:styleId="aa">
    <w:name w:val="Hyperlink"/>
    <w:basedOn w:val="a0"/>
    <w:uiPriority w:val="99"/>
    <w:rsid w:val="00A956FC"/>
    <w:rPr>
      <w:color w:val="0000FF"/>
      <w:u w:val="single"/>
    </w:rPr>
  </w:style>
  <w:style w:type="paragraph" w:styleId="10">
    <w:name w:val="toc 1"/>
    <w:basedOn w:val="a"/>
    <w:next w:val="a"/>
    <w:autoRedefine/>
    <w:uiPriority w:val="39"/>
    <w:rsid w:val="00A956FC"/>
    <w:pPr>
      <w:tabs>
        <w:tab w:val="right" w:leader="dot" w:pos="8302"/>
      </w:tabs>
      <w:spacing w:beforeLines="50" w:afterLines="100"/>
    </w:pPr>
  </w:style>
  <w:style w:type="paragraph" w:customStyle="1" w:styleId="ab">
    <w:name w:val="小节标题"/>
    <w:basedOn w:val="a"/>
    <w:next w:val="a"/>
    <w:rsid w:val="00A956FC"/>
    <w:pPr>
      <w:widowControl/>
      <w:spacing w:before="175" w:after="102" w:line="351" w:lineRule="atLeast"/>
      <w:textAlignment w:val="baseline"/>
    </w:pPr>
    <w:rPr>
      <w:rFonts w:eastAsia="黑体"/>
      <w:color w:val="000000"/>
      <w:kern w:val="0"/>
      <w:szCs w:val="20"/>
      <w:u w:color="000000"/>
    </w:rPr>
  </w:style>
  <w:style w:type="character" w:customStyle="1" w:styleId="ac">
    <w:name w:val="发布"/>
    <w:basedOn w:val="a0"/>
    <w:rsid w:val="00A956FC"/>
    <w:rPr>
      <w:rFonts w:ascii="黑体" w:eastAsia="黑体"/>
      <w:spacing w:val="22"/>
      <w:w w:val="100"/>
      <w:position w:val="3"/>
      <w:sz w:val="28"/>
    </w:rPr>
  </w:style>
  <w:style w:type="paragraph" w:customStyle="1" w:styleId="ad">
    <w:name w:val="发布部门"/>
    <w:next w:val="a"/>
    <w:rsid w:val="00A956FC"/>
    <w:pPr>
      <w:framePr w:w="7433" w:h="585" w:hRule="exact" w:hSpace="180" w:vSpace="180" w:wrap="around" w:hAnchor="margin" w:xAlign="center" w:y="14401" w:anchorLock="1"/>
      <w:jc w:val="center"/>
    </w:pPr>
    <w:rPr>
      <w:rFonts w:ascii="宋体"/>
      <w:b/>
      <w:spacing w:val="20"/>
      <w:w w:val="135"/>
      <w:sz w:val="36"/>
    </w:rPr>
  </w:style>
  <w:style w:type="character" w:customStyle="1" w:styleId="Char0">
    <w:name w:val="页眉 Char"/>
    <w:basedOn w:val="a0"/>
    <w:link w:val="a9"/>
    <w:uiPriority w:val="99"/>
    <w:rsid w:val="00A956FC"/>
    <w:rPr>
      <w:kern w:val="2"/>
      <w:sz w:val="18"/>
      <w:szCs w:val="18"/>
    </w:rPr>
  </w:style>
  <w:style w:type="paragraph" w:styleId="ae">
    <w:name w:val="Balloon Text"/>
    <w:basedOn w:val="a"/>
    <w:link w:val="Char1"/>
    <w:uiPriority w:val="99"/>
    <w:semiHidden/>
    <w:unhideWhenUsed/>
    <w:rsid w:val="00A956FC"/>
    <w:rPr>
      <w:sz w:val="18"/>
      <w:szCs w:val="18"/>
    </w:rPr>
  </w:style>
  <w:style w:type="character" w:customStyle="1" w:styleId="Char1">
    <w:name w:val="批注框文本 Char"/>
    <w:basedOn w:val="a0"/>
    <w:link w:val="ae"/>
    <w:uiPriority w:val="99"/>
    <w:semiHidden/>
    <w:rsid w:val="00A956FC"/>
    <w:rPr>
      <w:kern w:val="2"/>
      <w:sz w:val="18"/>
      <w:szCs w:val="18"/>
    </w:rPr>
  </w:style>
  <w:style w:type="paragraph" w:styleId="af">
    <w:name w:val="No Spacing"/>
    <w:link w:val="Char2"/>
    <w:uiPriority w:val="1"/>
    <w:qFormat/>
    <w:rsid w:val="00A956FC"/>
    <w:rPr>
      <w:rFonts w:ascii="Calibri" w:hAnsi="Calibri"/>
      <w:sz w:val="22"/>
      <w:szCs w:val="22"/>
    </w:rPr>
  </w:style>
  <w:style w:type="character" w:customStyle="1" w:styleId="Char2">
    <w:name w:val="无间隔 Char"/>
    <w:basedOn w:val="a0"/>
    <w:link w:val="af"/>
    <w:uiPriority w:val="1"/>
    <w:rsid w:val="00A956FC"/>
    <w:rPr>
      <w:rFonts w:ascii="Calibri" w:hAnsi="Calibri"/>
      <w:sz w:val="22"/>
      <w:szCs w:val="22"/>
      <w:lang w:val="en-US" w:eastAsia="zh-CN" w:bidi="ar-SA"/>
    </w:rPr>
  </w:style>
  <w:style w:type="paragraph" w:styleId="af0">
    <w:name w:val="Body Text Indent"/>
    <w:basedOn w:val="a"/>
    <w:link w:val="Char3"/>
    <w:uiPriority w:val="99"/>
    <w:semiHidden/>
    <w:unhideWhenUsed/>
    <w:rsid w:val="008C6F7B"/>
    <w:pPr>
      <w:spacing w:after="120"/>
      <w:ind w:leftChars="200" w:left="420"/>
    </w:pPr>
  </w:style>
  <w:style w:type="character" w:customStyle="1" w:styleId="Char3">
    <w:name w:val="正文文本缩进 Char"/>
    <w:basedOn w:val="a0"/>
    <w:link w:val="af0"/>
    <w:uiPriority w:val="99"/>
    <w:semiHidden/>
    <w:rsid w:val="008C6F7B"/>
    <w:rPr>
      <w:kern w:val="2"/>
      <w:sz w:val="21"/>
      <w:szCs w:val="24"/>
    </w:rPr>
  </w:style>
  <w:style w:type="character" w:customStyle="1" w:styleId="1Char">
    <w:name w:val="标题 1 Char"/>
    <w:basedOn w:val="a0"/>
    <w:link w:val="1"/>
    <w:rsid w:val="008C6F7B"/>
    <w:rPr>
      <w:b/>
      <w:bCs/>
      <w:kern w:val="44"/>
      <w:sz w:val="44"/>
      <w:szCs w:val="44"/>
    </w:rPr>
  </w:style>
  <w:style w:type="paragraph" w:customStyle="1" w:styleId="af1">
    <w:name w:val="段"/>
    <w:rsid w:val="008C6F7B"/>
    <w:pPr>
      <w:autoSpaceDE w:val="0"/>
      <w:autoSpaceDN w:val="0"/>
      <w:ind w:firstLineChars="200" w:firstLine="420"/>
      <w:jc w:val="both"/>
    </w:pPr>
    <w:rPr>
      <w:rFonts w:ascii="宋体"/>
      <w:noProof/>
      <w:sz w:val="21"/>
    </w:rPr>
  </w:style>
  <w:style w:type="character" w:customStyle="1" w:styleId="Char">
    <w:name w:val="页脚 Char"/>
    <w:basedOn w:val="a0"/>
    <w:link w:val="a6"/>
    <w:uiPriority w:val="99"/>
    <w:rsid w:val="0022631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DFBAE-FB04-49F2-92C6-92BA89F0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1572</Words>
  <Characters>8962</Characters>
  <Application>Microsoft Office Word</Application>
  <DocSecurity>0</DocSecurity>
  <Lines>74</Lines>
  <Paragraphs>21</Paragraphs>
  <ScaleCrop>false</ScaleCrop>
  <HeadingPairs>
    <vt:vector size="2" baseType="variant">
      <vt:variant>
        <vt:lpstr>题目</vt:lpstr>
      </vt:variant>
      <vt:variant>
        <vt:i4>1</vt:i4>
      </vt:variant>
    </vt:vector>
  </HeadingPairs>
  <TitlesOfParts>
    <vt:vector size="1" baseType="lpstr">
      <vt:lpstr>中华人民共和国国家标准</vt:lpstr>
    </vt:vector>
  </TitlesOfParts>
  <Company>fdr</Company>
  <LinksUpToDate>false</LinksUpToDate>
  <CharactersWithSpaces>10513</CharactersWithSpaces>
  <SharedDoc>false</SharedDoc>
  <HLinks>
    <vt:vector size="84" baseType="variant">
      <vt:variant>
        <vt:i4>1048631</vt:i4>
      </vt:variant>
      <vt:variant>
        <vt:i4>80</vt:i4>
      </vt:variant>
      <vt:variant>
        <vt:i4>0</vt:i4>
      </vt:variant>
      <vt:variant>
        <vt:i4>5</vt:i4>
      </vt:variant>
      <vt:variant>
        <vt:lpwstr/>
      </vt:variant>
      <vt:variant>
        <vt:lpwstr>_Toc373704733</vt:lpwstr>
      </vt:variant>
      <vt:variant>
        <vt:i4>1048631</vt:i4>
      </vt:variant>
      <vt:variant>
        <vt:i4>74</vt:i4>
      </vt:variant>
      <vt:variant>
        <vt:i4>0</vt:i4>
      </vt:variant>
      <vt:variant>
        <vt:i4>5</vt:i4>
      </vt:variant>
      <vt:variant>
        <vt:lpwstr/>
      </vt:variant>
      <vt:variant>
        <vt:lpwstr>_Toc373704732</vt:lpwstr>
      </vt:variant>
      <vt:variant>
        <vt:i4>1048631</vt:i4>
      </vt:variant>
      <vt:variant>
        <vt:i4>68</vt:i4>
      </vt:variant>
      <vt:variant>
        <vt:i4>0</vt:i4>
      </vt:variant>
      <vt:variant>
        <vt:i4>5</vt:i4>
      </vt:variant>
      <vt:variant>
        <vt:lpwstr/>
      </vt:variant>
      <vt:variant>
        <vt:lpwstr>_Toc373704732</vt:lpwstr>
      </vt:variant>
      <vt:variant>
        <vt:i4>1048631</vt:i4>
      </vt:variant>
      <vt:variant>
        <vt:i4>62</vt:i4>
      </vt:variant>
      <vt:variant>
        <vt:i4>0</vt:i4>
      </vt:variant>
      <vt:variant>
        <vt:i4>5</vt:i4>
      </vt:variant>
      <vt:variant>
        <vt:lpwstr/>
      </vt:variant>
      <vt:variant>
        <vt:lpwstr>_Toc373704732</vt:lpwstr>
      </vt:variant>
      <vt:variant>
        <vt:i4>1048631</vt:i4>
      </vt:variant>
      <vt:variant>
        <vt:i4>56</vt:i4>
      </vt:variant>
      <vt:variant>
        <vt:i4>0</vt:i4>
      </vt:variant>
      <vt:variant>
        <vt:i4>5</vt:i4>
      </vt:variant>
      <vt:variant>
        <vt:lpwstr/>
      </vt:variant>
      <vt:variant>
        <vt:lpwstr>_Toc373704731</vt:lpwstr>
      </vt:variant>
      <vt:variant>
        <vt:i4>1048631</vt:i4>
      </vt:variant>
      <vt:variant>
        <vt:i4>50</vt:i4>
      </vt:variant>
      <vt:variant>
        <vt:i4>0</vt:i4>
      </vt:variant>
      <vt:variant>
        <vt:i4>5</vt:i4>
      </vt:variant>
      <vt:variant>
        <vt:lpwstr/>
      </vt:variant>
      <vt:variant>
        <vt:lpwstr>_Toc373704730</vt:lpwstr>
      </vt:variant>
      <vt:variant>
        <vt:i4>1114167</vt:i4>
      </vt:variant>
      <vt:variant>
        <vt:i4>44</vt:i4>
      </vt:variant>
      <vt:variant>
        <vt:i4>0</vt:i4>
      </vt:variant>
      <vt:variant>
        <vt:i4>5</vt:i4>
      </vt:variant>
      <vt:variant>
        <vt:lpwstr/>
      </vt:variant>
      <vt:variant>
        <vt:lpwstr>_Toc373704729</vt:lpwstr>
      </vt:variant>
      <vt:variant>
        <vt:i4>1114167</vt:i4>
      </vt:variant>
      <vt:variant>
        <vt:i4>38</vt:i4>
      </vt:variant>
      <vt:variant>
        <vt:i4>0</vt:i4>
      </vt:variant>
      <vt:variant>
        <vt:i4>5</vt:i4>
      </vt:variant>
      <vt:variant>
        <vt:lpwstr/>
      </vt:variant>
      <vt:variant>
        <vt:lpwstr>_Toc373704728</vt:lpwstr>
      </vt:variant>
      <vt:variant>
        <vt:i4>1114167</vt:i4>
      </vt:variant>
      <vt:variant>
        <vt:i4>32</vt:i4>
      </vt:variant>
      <vt:variant>
        <vt:i4>0</vt:i4>
      </vt:variant>
      <vt:variant>
        <vt:i4>5</vt:i4>
      </vt:variant>
      <vt:variant>
        <vt:lpwstr/>
      </vt:variant>
      <vt:variant>
        <vt:lpwstr>_Toc373704727</vt:lpwstr>
      </vt:variant>
      <vt:variant>
        <vt:i4>1114167</vt:i4>
      </vt:variant>
      <vt:variant>
        <vt:i4>26</vt:i4>
      </vt:variant>
      <vt:variant>
        <vt:i4>0</vt:i4>
      </vt:variant>
      <vt:variant>
        <vt:i4>5</vt:i4>
      </vt:variant>
      <vt:variant>
        <vt:lpwstr/>
      </vt:variant>
      <vt:variant>
        <vt:lpwstr>_Toc373704726</vt:lpwstr>
      </vt:variant>
      <vt:variant>
        <vt:i4>1114167</vt:i4>
      </vt:variant>
      <vt:variant>
        <vt:i4>20</vt:i4>
      </vt:variant>
      <vt:variant>
        <vt:i4>0</vt:i4>
      </vt:variant>
      <vt:variant>
        <vt:i4>5</vt:i4>
      </vt:variant>
      <vt:variant>
        <vt:lpwstr/>
      </vt:variant>
      <vt:variant>
        <vt:lpwstr>_Toc373704725</vt:lpwstr>
      </vt:variant>
      <vt:variant>
        <vt:i4>1114167</vt:i4>
      </vt:variant>
      <vt:variant>
        <vt:i4>14</vt:i4>
      </vt:variant>
      <vt:variant>
        <vt:i4>0</vt:i4>
      </vt:variant>
      <vt:variant>
        <vt:i4>5</vt:i4>
      </vt:variant>
      <vt:variant>
        <vt:lpwstr/>
      </vt:variant>
      <vt:variant>
        <vt:lpwstr>_Toc373704724</vt:lpwstr>
      </vt:variant>
      <vt:variant>
        <vt:i4>1114167</vt:i4>
      </vt:variant>
      <vt:variant>
        <vt:i4>8</vt:i4>
      </vt:variant>
      <vt:variant>
        <vt:i4>0</vt:i4>
      </vt:variant>
      <vt:variant>
        <vt:i4>5</vt:i4>
      </vt:variant>
      <vt:variant>
        <vt:lpwstr/>
      </vt:variant>
      <vt:variant>
        <vt:lpwstr>_Toc373704723</vt:lpwstr>
      </vt:variant>
      <vt:variant>
        <vt:i4>1114167</vt:i4>
      </vt:variant>
      <vt:variant>
        <vt:i4>2</vt:i4>
      </vt:variant>
      <vt:variant>
        <vt:i4>0</vt:i4>
      </vt:variant>
      <vt:variant>
        <vt:i4>5</vt:i4>
      </vt:variant>
      <vt:variant>
        <vt:lpwstr/>
      </vt:variant>
      <vt:variant>
        <vt:lpwstr>_Toc373704722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中华人民共和国国家标准</dc:title>
  <dc:subject/>
  <dc:creator>www</dc:creator>
  <cp:keywords/>
  <dc:description/>
  <cp:lastModifiedBy>User</cp:lastModifiedBy>
  <cp:revision>3</cp:revision>
  <cp:lastPrinted>2016-06-23T08:06:00Z</cp:lastPrinted>
  <dcterms:created xsi:type="dcterms:W3CDTF">2016-09-09T06:43:00Z</dcterms:created>
  <dcterms:modified xsi:type="dcterms:W3CDTF">2016-09-09T07:15:00Z</dcterms:modified>
</cp:coreProperties>
</file>