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55C9" w:rsidRPr="00F00A1E" w:rsidRDefault="003A3197" w:rsidP="00860B72">
      <w:pPr>
        <w:pStyle w:val="af0"/>
        <w:rPr>
          <w:b/>
          <w:shd w:val="clear" w:color="auto" w:fill="FFFFFF"/>
        </w:rPr>
        <w:sectPr w:rsidR="008A55C9" w:rsidRPr="00F00A1E" w:rsidSect="00433760">
          <w:headerReference w:type="even" r:id="rId8"/>
          <w:headerReference w:type="default" r:id="rId9"/>
          <w:footerReference w:type="even" r:id="rId10"/>
          <w:footerReference w:type="default" r:id="rId11"/>
          <w:headerReference w:type="first" r:id="rId12"/>
          <w:footerReference w:type="first" r:id="rId13"/>
          <w:pgSz w:w="11906" w:h="16838" w:code="9"/>
          <w:pgMar w:top="284" w:right="1797" w:bottom="1440" w:left="1797" w:header="284" w:footer="992" w:gutter="0"/>
          <w:pgNumType w:fmt="upperRoman" w:start="1"/>
          <w:cols w:space="425"/>
          <w:titlePg/>
          <w:docGrid w:type="lines" w:linePitch="312"/>
        </w:sectPr>
      </w:pPr>
      <w:r w:rsidRPr="003A3197">
        <w:rPr>
          <w:noProof/>
        </w:rPr>
        <w:pict>
          <v:shapetype id="_x0000_t202" coordsize="21600,21600" o:spt="202" path="m,l,21600r21600,l21600,xe">
            <v:stroke joinstyle="miter"/>
            <v:path gradientshapeok="t" o:connecttype="rect"/>
          </v:shapetype>
          <v:shape id="Text Box 2" o:spid="_x0000_s1064" type="#_x0000_t202" style="position:absolute;left:0;text-align:left;margin-left:79.25pt;margin-top:289.65pt;width:473.25pt;height:361.75pt;z-index:251665920;visibility:visible;mso-wrap-distance-left:0;mso-wrap-distance-right:0;mso-position-horizontal-relative:page;mso-position-vertical-relative:page" filled="f" stroked="f">
            <v:fill opacity="0"/>
            <v:textbox style="mso-next-textbox:#Text Box 2" inset="0,0,0,0">
              <w:txbxContent>
                <w:p w:rsidR="005F0ED0" w:rsidRPr="0060171D" w:rsidRDefault="005F0ED0" w:rsidP="0060171D">
                  <w:pPr>
                    <w:pStyle w:val="afc"/>
                    <w:spacing w:before="0" w:line="240" w:lineRule="auto"/>
                    <w:rPr>
                      <w:rFonts w:ascii="黑体" w:eastAsia="黑体"/>
                      <w:sz w:val="52"/>
                      <w:szCs w:val="52"/>
                    </w:rPr>
                  </w:pPr>
                  <w:r w:rsidRPr="0060171D">
                    <w:rPr>
                      <w:rFonts w:ascii="黑体" w:eastAsia="黑体" w:hint="eastAsia"/>
                      <w:sz w:val="52"/>
                      <w:szCs w:val="52"/>
                    </w:rPr>
                    <w:t>涂装作业安全规程</w:t>
                  </w:r>
                </w:p>
                <w:p w:rsidR="005F0ED0" w:rsidRPr="0060171D" w:rsidRDefault="00234456" w:rsidP="0060171D">
                  <w:pPr>
                    <w:pStyle w:val="afc"/>
                    <w:spacing w:before="0" w:line="240" w:lineRule="auto"/>
                    <w:rPr>
                      <w:rFonts w:ascii="黑体" w:eastAsia="黑体"/>
                      <w:sz w:val="52"/>
                      <w:szCs w:val="52"/>
                    </w:rPr>
                  </w:pPr>
                  <w:r w:rsidRPr="00234456">
                    <w:rPr>
                      <w:rFonts w:ascii="黑体" w:eastAsia="黑体" w:hint="eastAsia"/>
                      <w:sz w:val="52"/>
                      <w:szCs w:val="52"/>
                    </w:rPr>
                    <w:t>静电喷枪及其辅助装置安全技术条件</w:t>
                  </w:r>
                </w:p>
                <w:p w:rsidR="005F0ED0" w:rsidRDefault="005F0ED0" w:rsidP="005F0ED0">
                  <w:pPr>
                    <w:spacing w:line="380" w:lineRule="atLeast"/>
                    <w:rPr>
                      <w:rFonts w:eastAsia="黑体"/>
                      <w:b/>
                      <w:sz w:val="28"/>
                    </w:rPr>
                  </w:pPr>
                </w:p>
                <w:p w:rsidR="00FD291C" w:rsidRDefault="002C5792" w:rsidP="00FD291C">
                  <w:pPr>
                    <w:pStyle w:val="afc"/>
                    <w:spacing w:before="0" w:line="240" w:lineRule="auto"/>
                    <w:rPr>
                      <w:rFonts w:ascii="黑体" w:eastAsia="黑体" w:hAnsi="黑体"/>
                      <w:szCs w:val="28"/>
                    </w:rPr>
                  </w:pPr>
                  <w:r w:rsidRPr="00FD291C">
                    <w:rPr>
                      <w:rFonts w:ascii="黑体" w:eastAsia="黑体" w:hAnsi="黑体"/>
                      <w:szCs w:val="28"/>
                    </w:rPr>
                    <w:t>Safety code for painting</w:t>
                  </w:r>
                  <w:r w:rsidR="005F0ED0" w:rsidRPr="00FD291C">
                    <w:rPr>
                      <w:rFonts w:ascii="黑体" w:eastAsia="黑体" w:hAnsi="黑体" w:hint="eastAsia"/>
                      <w:szCs w:val="28"/>
                    </w:rPr>
                    <w:t>－</w:t>
                  </w:r>
                </w:p>
                <w:p w:rsidR="005F0ED0" w:rsidRPr="009B57A9" w:rsidRDefault="00234456" w:rsidP="00FD291C">
                  <w:pPr>
                    <w:pStyle w:val="afc"/>
                    <w:spacing w:before="0" w:line="240" w:lineRule="auto"/>
                    <w:rPr>
                      <w:rFonts w:ascii="黑体" w:eastAsia="黑体" w:hAnsi="黑体"/>
                      <w:szCs w:val="28"/>
                    </w:rPr>
                  </w:pPr>
                  <w:r w:rsidRPr="009B57A9">
                    <w:rPr>
                      <w:rFonts w:ascii="黑体" w:eastAsia="黑体" w:hAnsi="黑体"/>
                    </w:rPr>
                    <w:t>Safety specification for electrostaticspray guns and associated apparatus</w:t>
                  </w:r>
                </w:p>
                <w:p w:rsidR="00FD291C" w:rsidRPr="00FD291C" w:rsidRDefault="00FD291C" w:rsidP="00FD291C">
                  <w:pPr>
                    <w:spacing w:line="380" w:lineRule="atLeast"/>
                    <w:jc w:val="center"/>
                    <w:rPr>
                      <w:rFonts w:eastAsia="黑体"/>
                      <w:b/>
                      <w:sz w:val="30"/>
                      <w:szCs w:val="30"/>
                    </w:rPr>
                  </w:pPr>
                </w:p>
                <w:p w:rsidR="00FD291C" w:rsidRPr="00FD291C" w:rsidRDefault="00FD291C" w:rsidP="00FD291C">
                  <w:pPr>
                    <w:spacing w:line="380" w:lineRule="atLeast"/>
                    <w:jc w:val="center"/>
                    <w:rPr>
                      <w:rFonts w:eastAsia="黑体"/>
                      <w:b/>
                      <w:sz w:val="28"/>
                      <w:szCs w:val="28"/>
                    </w:rPr>
                  </w:pPr>
                  <w:r w:rsidRPr="00FD291C">
                    <w:rPr>
                      <w:rFonts w:eastAsia="黑体" w:hint="eastAsia"/>
                      <w:b/>
                      <w:sz w:val="28"/>
                      <w:szCs w:val="28"/>
                    </w:rPr>
                    <w:t>（</w:t>
                  </w:r>
                  <w:r w:rsidR="00234456" w:rsidRPr="00D870FC">
                    <w:rPr>
                      <w:rFonts w:hint="eastAsia"/>
                      <w:b/>
                    </w:rPr>
                    <w:t>推进会征求意见稿</w:t>
                  </w:r>
                  <w:r w:rsidRPr="00FD291C">
                    <w:rPr>
                      <w:rFonts w:eastAsia="黑体" w:hint="eastAsia"/>
                      <w:b/>
                      <w:sz w:val="28"/>
                      <w:szCs w:val="28"/>
                    </w:rPr>
                    <w:t>）</w:t>
                  </w:r>
                </w:p>
                <w:p w:rsidR="005F0ED0" w:rsidRPr="008442A2" w:rsidRDefault="005F0ED0" w:rsidP="008442A2">
                  <w:pPr>
                    <w:spacing w:line="360" w:lineRule="auto"/>
                    <w:rPr>
                      <w:rFonts w:eastAsia="黑体"/>
                      <w:b/>
                      <w:sz w:val="18"/>
                      <w:szCs w:val="18"/>
                    </w:rPr>
                  </w:pPr>
                </w:p>
                <w:p w:rsidR="005F0ED0" w:rsidRPr="008442A2" w:rsidRDefault="005F0ED0" w:rsidP="008442A2">
                  <w:pPr>
                    <w:spacing w:line="360" w:lineRule="auto"/>
                    <w:rPr>
                      <w:rFonts w:eastAsia="黑体"/>
                      <w:b/>
                      <w:sz w:val="18"/>
                      <w:szCs w:val="18"/>
                    </w:rPr>
                  </w:pPr>
                </w:p>
                <w:p w:rsidR="005F0ED0" w:rsidRPr="00234456" w:rsidRDefault="005F0ED0" w:rsidP="008442A2">
                  <w:pPr>
                    <w:spacing w:line="360" w:lineRule="auto"/>
                    <w:rPr>
                      <w:rFonts w:eastAsia="黑体"/>
                      <w:b/>
                      <w:sz w:val="18"/>
                      <w:szCs w:val="18"/>
                    </w:rPr>
                  </w:pPr>
                </w:p>
                <w:p w:rsidR="005F0ED0" w:rsidRPr="008442A2" w:rsidRDefault="005F0ED0" w:rsidP="008442A2">
                  <w:pPr>
                    <w:spacing w:line="360" w:lineRule="auto"/>
                    <w:rPr>
                      <w:rFonts w:eastAsia="黑体"/>
                      <w:b/>
                      <w:sz w:val="18"/>
                      <w:szCs w:val="18"/>
                    </w:rPr>
                  </w:pPr>
                </w:p>
                <w:p w:rsidR="005F0ED0" w:rsidRPr="008442A2" w:rsidRDefault="005F0ED0" w:rsidP="008442A2">
                  <w:pPr>
                    <w:spacing w:line="360" w:lineRule="auto"/>
                    <w:rPr>
                      <w:rFonts w:eastAsia="黑体"/>
                      <w:b/>
                      <w:sz w:val="18"/>
                      <w:szCs w:val="18"/>
                    </w:rPr>
                  </w:pPr>
                </w:p>
                <w:p w:rsidR="008442A2" w:rsidRDefault="008442A2" w:rsidP="005F0ED0">
                  <w:pPr>
                    <w:spacing w:line="380" w:lineRule="atLeast"/>
                    <w:rPr>
                      <w:rFonts w:eastAsia="黑体"/>
                      <w:b/>
                      <w:szCs w:val="21"/>
                    </w:rPr>
                  </w:pPr>
                </w:p>
                <w:p w:rsidR="008442A2" w:rsidRPr="008442A2" w:rsidRDefault="008442A2" w:rsidP="005F0ED0">
                  <w:pPr>
                    <w:spacing w:line="380" w:lineRule="atLeast"/>
                    <w:rPr>
                      <w:rFonts w:eastAsia="黑体"/>
                      <w:b/>
                      <w:szCs w:val="21"/>
                    </w:rPr>
                  </w:pPr>
                </w:p>
                <w:p w:rsidR="008442A2" w:rsidRPr="00013F4B" w:rsidRDefault="008442A2" w:rsidP="008442A2">
                  <w:pPr>
                    <w:pStyle w:val="afd"/>
                    <w:rPr>
                      <w:rFonts w:ascii="黑体" w:hAnsi="黑体"/>
                    </w:rPr>
                  </w:pPr>
                  <w:r>
                    <w:rPr>
                      <w:rFonts w:ascii="黑体" w:hAnsi="黑体"/>
                    </w:rPr>
                    <w:t>201</w:t>
                  </w:r>
                  <w:r w:rsidRPr="00013F4B">
                    <w:rPr>
                      <w:rFonts w:ascii="黑体" w:hAnsi="黑体" w:hint="eastAsia"/>
                    </w:rPr>
                    <w:t>*-**-**发布</w:t>
                  </w:r>
                  <w:r>
                    <w:rPr>
                      <w:rFonts w:ascii="黑体" w:hAnsi="黑体"/>
                    </w:rPr>
                    <w:t>201</w:t>
                  </w:r>
                  <w:r w:rsidRPr="00013F4B">
                    <w:rPr>
                      <w:rFonts w:ascii="黑体" w:hAnsi="黑体" w:hint="eastAsia"/>
                    </w:rPr>
                    <w:t>*-**-**</w:t>
                  </w:r>
                  <w:r>
                    <w:rPr>
                      <w:rFonts w:ascii="黑体" w:hAnsi="黑体" w:hint="eastAsia"/>
                    </w:rPr>
                    <w:t>实施</w:t>
                  </w:r>
                </w:p>
              </w:txbxContent>
            </v:textbox>
            <w10:wrap type="square" side="largest" anchorx="page" anchory="page"/>
          </v:shape>
        </w:pict>
      </w:r>
      <w:r w:rsidRPr="003A3197">
        <w:rPr>
          <w:noProof/>
          <w:shd w:val="clear" w:color="auto" w:fill="FFFFFF"/>
        </w:rPr>
        <w:pict>
          <v:shape id="_x0000_s1056" type="#_x0000_t202" style="position:absolute;left:0;text-align:left;margin-left:441.65pt;margin-top:143.35pt;width:117.6pt;height:54.6pt;z-index:251659776;mso-wrap-distance-left:0;mso-wrap-distance-right:0;mso-position-horizontal-relative:page;mso-position-vertical-relative:page" filled="f" stroked="f">
            <v:fill opacity="0" o:opacity2="65535f"/>
            <v:shadow on="t" color="#a0a0a4" offset="0,0"/>
            <v:textbox style="mso-next-textbox:#_x0000_s1056" inset="0,0,0,0">
              <w:txbxContent>
                <w:p w:rsidR="00234456" w:rsidRPr="009B57A9" w:rsidRDefault="00234456" w:rsidP="00234456">
                  <w:pPr>
                    <w:pStyle w:val="21"/>
                    <w:rPr>
                      <w:rFonts w:ascii="黑体" w:eastAsia="黑体" w:hAnsi="黑体"/>
                    </w:rPr>
                  </w:pPr>
                  <w:r w:rsidRPr="009B57A9">
                    <w:rPr>
                      <w:rFonts w:ascii="黑体" w:eastAsia="黑体" w:hAnsi="黑体"/>
                    </w:rPr>
                    <w:t>GB 14773—20</w:t>
                  </w:r>
                  <w:r w:rsidRPr="009B57A9">
                    <w:rPr>
                      <w:rFonts w:ascii="黑体" w:eastAsia="黑体" w:hAnsi="黑体" w:hint="eastAsia"/>
                    </w:rPr>
                    <w:t>1*</w:t>
                  </w:r>
                </w:p>
                <w:p w:rsidR="00234456" w:rsidRPr="009B57A9" w:rsidRDefault="00234456" w:rsidP="00234456">
                  <w:pPr>
                    <w:pStyle w:val="afe"/>
                    <w:rPr>
                      <w:rFonts w:ascii="Times New Roman"/>
                    </w:rPr>
                  </w:pPr>
                  <w:r w:rsidRPr="009B57A9">
                    <w:rPr>
                      <w:rFonts w:ascii="Times New Roman"/>
                    </w:rPr>
                    <w:t>代替</w:t>
                  </w:r>
                  <w:r w:rsidRPr="009B57A9">
                    <w:rPr>
                      <w:rFonts w:ascii="Times New Roman"/>
                    </w:rPr>
                    <w:t>GB 14773</w:t>
                  </w:r>
                  <w:r w:rsidRPr="009B57A9">
                    <w:rPr>
                      <w:rFonts w:ascii="Times New Roman"/>
                    </w:rPr>
                    <w:t>－</w:t>
                  </w:r>
                  <w:r w:rsidRPr="009B57A9">
                    <w:rPr>
                      <w:rFonts w:ascii="Times New Roman"/>
                    </w:rPr>
                    <w:t>2007</w:t>
                  </w:r>
                </w:p>
                <w:p w:rsidR="008A55C9" w:rsidRPr="00234456" w:rsidRDefault="008A55C9" w:rsidP="00234456">
                  <w:pPr>
                    <w:rPr>
                      <w:szCs w:val="28"/>
                    </w:rPr>
                  </w:pPr>
                </w:p>
              </w:txbxContent>
            </v:textbox>
            <w10:wrap type="square" side="largest" anchorx="page" anchory="page"/>
          </v:shape>
        </w:pict>
      </w:r>
      <w:r w:rsidR="00705C66" w:rsidRPr="00F00A1E">
        <w:rPr>
          <w:noProof/>
        </w:rPr>
        <w:drawing>
          <wp:anchor distT="107999" distB="107999" distL="107999" distR="107999" simplePos="0" relativeHeight="251661824" behindDoc="0" locked="0" layoutInCell="1" allowOverlap="1">
            <wp:simplePos x="0" y="0"/>
            <wp:positionH relativeFrom="page">
              <wp:posOffset>5498465</wp:posOffset>
            </wp:positionH>
            <wp:positionV relativeFrom="page">
              <wp:posOffset>354330</wp:posOffset>
            </wp:positionV>
            <wp:extent cx="1400175" cy="827405"/>
            <wp:effectExtent l="19050" t="0" r="0" b="0"/>
            <wp:wrapSquare wrapText="larges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1400175" cy="827405"/>
                    </a:xfrm>
                    <a:prstGeom prst="rect">
                      <a:avLst/>
                    </a:prstGeom>
                    <a:noFill/>
                    <a:ln w="9525">
                      <a:noFill/>
                      <a:miter lim="800000"/>
                      <a:headEnd/>
                      <a:tailEnd/>
                    </a:ln>
                    <a:effectLst>
                      <a:outerShdw algn="ctr" rotWithShape="0">
                        <a:srgbClr val="A0A0A4"/>
                      </a:outerShdw>
                    </a:effectLst>
                  </pic:spPr>
                </pic:pic>
              </a:graphicData>
            </a:graphic>
          </wp:anchor>
        </w:drawing>
      </w:r>
      <w:r w:rsidRPr="003A3197">
        <w:rPr>
          <w:noProof/>
        </w:rPr>
        <w:pict>
          <v:shape id="fmFrame7" o:spid="_x0000_s1065" type="#_x0000_t202" style="position:absolute;left:0;text-align:left;margin-left:8.8pt;margin-top:711.75pt;width:399.75pt;height:46.8pt;z-index:251666944;mso-position-horizontal-relative:margin;mso-position-vertical-relative:margin" stroked="f">
            <v:textbox style="mso-next-textbox:#fmFrame7" inset="0,0,0,0">
              <w:txbxContent>
                <w:p w:rsidR="00F33B3D" w:rsidRPr="006102DA" w:rsidRDefault="00F33B3D" w:rsidP="00F33B3D">
                  <w:pPr>
                    <w:pStyle w:val="af3"/>
                    <w:adjustRightInd w:val="0"/>
                    <w:snapToGrid w:val="0"/>
                    <w:jc w:val="distribute"/>
                    <w:rPr>
                      <w:rStyle w:val="af2"/>
                      <w:rFonts w:hAnsi="宋体"/>
                      <w:spacing w:val="0"/>
                      <w:kern w:val="10"/>
                      <w:szCs w:val="36"/>
                    </w:rPr>
                  </w:pPr>
                  <w:r w:rsidRPr="006102DA">
                    <w:rPr>
                      <w:rFonts w:hAnsi="宋体" w:hint="eastAsia"/>
                      <w:spacing w:val="0"/>
                      <w:w w:val="100"/>
                      <w:kern w:val="10"/>
                      <w:szCs w:val="36"/>
                    </w:rPr>
                    <w:t>中华人民共和国国家质量监督检验检疫总局</w:t>
                  </w:r>
                </w:p>
                <w:p w:rsidR="00F33B3D" w:rsidRPr="006102DA" w:rsidRDefault="00F33B3D" w:rsidP="00F33B3D">
                  <w:pPr>
                    <w:pStyle w:val="af3"/>
                    <w:adjustRightInd w:val="0"/>
                    <w:snapToGrid w:val="0"/>
                    <w:jc w:val="distribute"/>
                    <w:rPr>
                      <w:rFonts w:hAnsi="宋体"/>
                      <w:spacing w:val="0"/>
                      <w:w w:val="100"/>
                      <w:kern w:val="10"/>
                      <w:szCs w:val="36"/>
                    </w:rPr>
                  </w:pPr>
                  <w:r w:rsidRPr="006102DA">
                    <w:rPr>
                      <w:rFonts w:hAnsi="宋体" w:hint="eastAsia"/>
                      <w:spacing w:val="0"/>
                      <w:w w:val="100"/>
                      <w:kern w:val="10"/>
                      <w:szCs w:val="36"/>
                    </w:rPr>
                    <w:t>中国国家标准化管理委员会</w:t>
                  </w:r>
                </w:p>
              </w:txbxContent>
            </v:textbox>
            <w10:wrap anchorx="margin" anchory="margin"/>
            <w10:anchorlock/>
          </v:shape>
        </w:pict>
      </w:r>
      <w:r w:rsidRPr="003A3197">
        <w:rPr>
          <w:noProof/>
          <w:shd w:val="clear" w:color="auto" w:fill="FFFFFF"/>
        </w:rPr>
        <w:pict>
          <v:shape id="_x0000_s1063" type="#_x0000_t202" style="position:absolute;left:0;text-align:left;margin-left:412.5pt;margin-top:722.2pt;width:45pt;height:26.45pt;z-index:251664896;mso-position-horizontal-relative:text;mso-position-vertical-relative:text" stroked="f">
            <v:textbox style="mso-next-textbox:#_x0000_s1063">
              <w:txbxContent>
                <w:p w:rsidR="005F0ED0" w:rsidRPr="005F0ED0" w:rsidRDefault="005F0ED0" w:rsidP="005F0ED0">
                  <w:pPr>
                    <w:rPr>
                      <w:b/>
                      <w:sz w:val="24"/>
                    </w:rPr>
                  </w:pPr>
                  <w:r w:rsidRPr="005F0ED0">
                    <w:rPr>
                      <w:rFonts w:hint="eastAsia"/>
                      <w:b/>
                      <w:sz w:val="24"/>
                    </w:rPr>
                    <w:t>发布</w:t>
                  </w:r>
                </w:p>
                <w:p w:rsidR="008A55C9" w:rsidRPr="00F85567" w:rsidRDefault="008A55C9" w:rsidP="008A55C9">
                  <w:pPr>
                    <w:rPr>
                      <w:b/>
                      <w:sz w:val="24"/>
                    </w:rPr>
                  </w:pPr>
                </w:p>
              </w:txbxContent>
            </v:textbox>
          </v:shape>
        </w:pict>
      </w:r>
      <w:r w:rsidRPr="003A3197">
        <w:rPr>
          <w:noProof/>
          <w:shd w:val="clear" w:color="auto" w:fill="FFFFFF"/>
        </w:rPr>
        <w:pict>
          <v:shape id="_x0000_s1055" type="#_x0000_t202" style="position:absolute;left:0;text-align:left;margin-left:69.7pt;margin-top:100.25pt;width:485.9pt;height:54.35pt;z-index:251658752;mso-wrap-distance-left:0;mso-wrap-distance-right:0;mso-position-horizontal-relative:page;mso-position-vertical-relative:page" filled="f" stroked="f">
            <v:fill opacity="0" o:opacity2="65535f"/>
            <v:shadow on="t" color="#a0a0a4" offset="0,0"/>
            <v:textbox style="mso-next-textbox:#_x0000_s1055" inset="0,0,0,0">
              <w:txbxContent>
                <w:p w:rsidR="008A55C9" w:rsidRPr="002D1968" w:rsidRDefault="005F0ED0" w:rsidP="002D1968">
                  <w:pPr>
                    <w:jc w:val="distribute"/>
                    <w:rPr>
                      <w:rFonts w:ascii="黑体" w:eastAsia="黑体" w:hAnsi="黑体"/>
                      <w:sz w:val="52"/>
                      <w:szCs w:val="52"/>
                    </w:rPr>
                  </w:pPr>
                  <w:r w:rsidRPr="002D1968">
                    <w:rPr>
                      <w:rFonts w:ascii="黑体" w:eastAsia="黑体" w:hAnsi="黑体" w:hint="eastAsia"/>
                      <w:sz w:val="52"/>
                      <w:szCs w:val="52"/>
                    </w:rPr>
                    <w:t>中华人民共和国国家标准</w:t>
                  </w:r>
                </w:p>
              </w:txbxContent>
            </v:textbox>
            <w10:wrap type="square" side="largest" anchorx="page" anchory="page"/>
          </v:shape>
        </w:pict>
      </w:r>
      <w:r w:rsidRPr="003A3197">
        <w:rPr>
          <w:noProof/>
          <w:shd w:val="clear" w:color="auto" w:fill="FFFFFF"/>
        </w:rPr>
        <w:pict>
          <v:shape id="_x0000_s1050" type="#_x0000_t202" style="position:absolute;left:0;text-align:left;margin-left:68.85pt;margin-top:730.1pt;width:414pt;height:39.35pt;z-index:251655680;mso-wrap-distance-left:0;mso-wrap-distance-right:0;mso-position-horizontal-relative:page;mso-position-vertical-relative:page" filled="f" stroked="f">
            <v:fill opacity="0" o:opacity2="65535f"/>
            <v:shadow on="t" color="#a0a0a4" offset="0,0"/>
            <v:textbox style="mso-next-textbox:#_x0000_s1050" inset="0,0,0,0">
              <w:txbxContent>
                <w:p w:rsidR="00207C57" w:rsidRDefault="00207C57">
                  <w:pPr>
                    <w:spacing w:line="345" w:lineRule="atLeast"/>
                    <w:jc w:val="center"/>
                    <w:rPr>
                      <w:sz w:val="30"/>
                    </w:rPr>
                  </w:pPr>
                </w:p>
              </w:txbxContent>
            </v:textbox>
            <w10:wrap type="square" side="largest" anchorx="page" anchory="page"/>
          </v:shape>
        </w:pict>
      </w:r>
      <w:r w:rsidRPr="003A3197">
        <w:rPr>
          <w:noProof/>
          <w:shd w:val="clear" w:color="auto" w:fill="FFFFFF"/>
        </w:rPr>
        <w:pict>
          <v:shape id="_x0000_s1052" type="#_x0000_t202" style="position:absolute;left:0;text-align:left;margin-left:393.75pt;margin-top:721.45pt;width:45pt;height:26.45pt;z-index:251656704;mso-position-horizontal-relative:text;mso-position-vertical-relative:text" stroked="f">
            <v:textbox style="mso-next-textbox:#_x0000_s1052">
              <w:txbxContent>
                <w:p w:rsidR="00207C57" w:rsidRPr="00F85567" w:rsidRDefault="00207C57" w:rsidP="001960E8">
                  <w:pPr>
                    <w:rPr>
                      <w:b/>
                      <w:sz w:val="24"/>
                    </w:rPr>
                  </w:pPr>
                </w:p>
              </w:txbxContent>
            </v:textbox>
          </v:shape>
        </w:pict>
      </w:r>
      <w:r w:rsidRPr="003A3197">
        <w:rPr>
          <w:noProof/>
          <w:shd w:val="clear" w:color="auto" w:fill="FFFFFF"/>
        </w:rPr>
        <w:pict>
          <v:shape id="_x0000_s1043" type="#_x0000_t202" style="position:absolute;left:0;text-align:left;margin-left:62.95pt;margin-top:100.25pt;width:520.4pt;height:54.35pt;z-index:251653632;mso-wrap-distance-left:0;mso-wrap-distance-right:0;mso-position-horizontal-relative:page;mso-position-vertical-relative:page" filled="f" stroked="f">
            <v:fill opacity="0" o:opacity2="65535f"/>
            <v:shadow on="t" color="#a0a0a4" offset="0,0"/>
            <v:textbox style="mso-next-textbox:#_x0000_s1043" inset="0,0,0,0">
              <w:txbxContent>
                <w:p w:rsidR="00207C57" w:rsidRDefault="00207C57">
                  <w:pPr>
                    <w:spacing w:line="771" w:lineRule="atLeast"/>
                    <w:rPr>
                      <w:spacing w:val="132"/>
                      <w:sz w:val="56"/>
                    </w:rPr>
                  </w:pPr>
                </w:p>
              </w:txbxContent>
            </v:textbox>
            <w10:wrap type="square" side="largest" anchorx="page" anchory="page"/>
          </v:shape>
        </w:pict>
      </w:r>
      <w:r w:rsidRPr="003A3197">
        <w:rPr>
          <w:noProof/>
          <w:shd w:val="clear" w:color="auto" w:fill="FFFFFF"/>
        </w:rPr>
        <w:pict>
          <v:shape id="_x0000_s1045" type="#_x0000_t202" style="position:absolute;left:0;text-align:left;margin-left:108.75pt;margin-top:291.6pt;width:405pt;height:128.2pt;z-index:251654656;mso-wrap-distance-left:0;mso-wrap-distance-right:0;mso-position-horizontal-relative:page;mso-position-vertical-relative:page" filled="f" stroked="f">
            <v:fill opacity="0" o:opacity2="65535f"/>
            <v:shadow on="t" color="#a0a0a4" offset="0,0"/>
            <v:textbox style="mso-next-textbox:#_x0000_s1045" inset="0,0,0,0">
              <w:txbxContent>
                <w:p w:rsidR="00207C57" w:rsidRPr="00AF50E9" w:rsidRDefault="00207C57">
                  <w:pPr>
                    <w:spacing w:line="760" w:lineRule="atLeast"/>
                    <w:jc w:val="center"/>
                    <w:rPr>
                      <w:sz w:val="48"/>
                      <w:szCs w:val="48"/>
                    </w:rPr>
                  </w:pPr>
                </w:p>
              </w:txbxContent>
            </v:textbox>
            <w10:wrap type="square" side="largest" anchorx="page" anchory="page"/>
          </v:shape>
        </w:pict>
      </w:r>
      <w:r w:rsidRPr="003A3197">
        <w:rPr>
          <w:noProof/>
          <w:shd w:val="clear" w:color="auto" w:fill="FFFFFF"/>
        </w:rPr>
        <w:pict>
          <v:shape id="_x0000_s1054" type="#_x0000_t202" style="position:absolute;left:0;text-align:left;margin-left:63.2pt;margin-top:29.8pt;width:71.65pt;height:39pt;z-index:251657728;mso-wrap-distance-left:0;mso-wrap-distance-right:0;mso-position-horizontal-relative:page;mso-position-vertical-relative:page" filled="f" stroked="f">
            <v:fill opacity="0" o:opacity2="65535f"/>
            <v:shadow on="t" color="#a0a0a4" offset="0,0"/>
            <v:textbox style="mso-next-textbox:#_x0000_s1054" inset="0,0,0,0">
              <w:txbxContent>
                <w:p w:rsidR="005F0ED0" w:rsidRPr="00554B91" w:rsidRDefault="005F0ED0" w:rsidP="005F0ED0">
                  <w:pPr>
                    <w:ind w:right="-304"/>
                    <w:rPr>
                      <w:rFonts w:ascii="黑体" w:eastAsia="黑体" w:hAnsi="黑体"/>
                      <w:szCs w:val="21"/>
                    </w:rPr>
                  </w:pPr>
                  <w:r w:rsidRPr="00554B91">
                    <w:rPr>
                      <w:rFonts w:ascii="黑体" w:eastAsia="黑体" w:hAnsi="黑体"/>
                      <w:szCs w:val="21"/>
                    </w:rPr>
                    <w:t>I</w:t>
                  </w:r>
                  <w:r w:rsidR="00554B91">
                    <w:rPr>
                      <w:rFonts w:ascii="黑体" w:eastAsia="黑体" w:hAnsi="黑体"/>
                      <w:szCs w:val="21"/>
                    </w:rPr>
                    <w:t>CS 13.</w:t>
                  </w:r>
                  <w:r w:rsidRPr="00554B91">
                    <w:rPr>
                      <w:rFonts w:ascii="黑体" w:eastAsia="黑体" w:hAnsi="黑体"/>
                      <w:szCs w:val="21"/>
                    </w:rPr>
                    <w:t>100</w:t>
                  </w:r>
                </w:p>
                <w:p w:rsidR="008A55C9" w:rsidRPr="00554B91" w:rsidRDefault="00554B91" w:rsidP="008A55C9">
                  <w:pPr>
                    <w:ind w:right="-304"/>
                    <w:rPr>
                      <w:rFonts w:ascii="黑体" w:eastAsia="黑体" w:hAnsi="黑体"/>
                      <w:szCs w:val="21"/>
                    </w:rPr>
                  </w:pPr>
                  <w:r>
                    <w:rPr>
                      <w:rFonts w:ascii="黑体" w:eastAsia="黑体" w:hAnsi="黑体"/>
                      <w:szCs w:val="21"/>
                    </w:rPr>
                    <w:t>C</w:t>
                  </w:r>
                  <w:r w:rsidR="005F0ED0" w:rsidRPr="00554B91">
                    <w:rPr>
                      <w:rFonts w:ascii="黑体" w:eastAsia="黑体" w:hAnsi="黑体"/>
                      <w:szCs w:val="21"/>
                    </w:rPr>
                    <w:t xml:space="preserve"> 65</w:t>
                  </w:r>
                </w:p>
              </w:txbxContent>
            </v:textbox>
            <w10:wrap type="square" side="largest" anchorx="page" anchory="page"/>
          </v:shape>
        </w:pict>
      </w:r>
      <w:r w:rsidRPr="003A3197">
        <w:rPr>
          <w:noProof/>
          <w:shd w:val="clear" w:color="auto" w:fill="FFFFFF"/>
        </w:rPr>
        <w:pict>
          <v:line id="_x0000_s1060" style="position:absolute;left:0;text-align:left;z-index:251663872;mso-wrap-distance-left:0;mso-wrap-distance-right:0;mso-position-horizontal-relative:page;mso-position-vertical-relative:page" from="64.35pt,720.65pt" to="560.4pt,720.65pt" strokeweight="1pt">
            <v:fill opacity="0" o:opacity2="65535f"/>
            <v:shadow on="t" color="silver" offset="0,0"/>
            <w10:wrap anchorx="page" anchory="page"/>
          </v:line>
        </w:pict>
      </w:r>
      <w:r w:rsidRPr="003A3197">
        <w:rPr>
          <w:noProof/>
          <w:shd w:val="clear" w:color="auto" w:fill="FFFFFF"/>
        </w:rPr>
        <w:pict>
          <v:shape id="_x0000_s1057" type="#_x0000_t202" style="position:absolute;left:0;text-align:left;margin-left:108.75pt;margin-top:291.6pt;width:405pt;height:128.2pt;z-index:251660800;mso-wrap-distance-left:0;mso-wrap-distance-right:0;mso-position-horizontal-relative:page;mso-position-vertical-relative:page" filled="f" stroked="f">
            <v:fill opacity="0" o:opacity2="65535f"/>
            <v:shadow on="t" color="#a0a0a4" offset="0,0"/>
            <v:textbox style="mso-next-textbox:#_x0000_s1057" inset="0,0,0,0">
              <w:txbxContent>
                <w:p w:rsidR="008A55C9" w:rsidRPr="00AF50E9" w:rsidRDefault="008A55C9" w:rsidP="008A55C9">
                  <w:pPr>
                    <w:spacing w:line="760" w:lineRule="atLeast"/>
                    <w:jc w:val="center"/>
                    <w:rPr>
                      <w:sz w:val="48"/>
                      <w:szCs w:val="48"/>
                    </w:rPr>
                  </w:pPr>
                </w:p>
              </w:txbxContent>
            </v:textbox>
            <w10:wrap type="square" side="largest" anchorx="page" anchory="page"/>
          </v:shape>
        </w:pict>
      </w:r>
      <w:r w:rsidRPr="003A3197">
        <w:rPr>
          <w:noProof/>
          <w:shd w:val="clear" w:color="auto" w:fill="FFFFFF"/>
        </w:rPr>
        <w:pict>
          <v:line id="_x0000_s1059" style="position:absolute;left:0;text-align:left;z-index:251662848;mso-wrap-distance-left:0;mso-wrap-distance-right:0;mso-position-horizontal-relative:page;mso-position-vertical-relative:page" from="63.2pt,205.8pt" to="559.25pt,205.8pt" strokeweight="1pt">
            <v:fill opacity="0" o:opacity2="65535f"/>
            <v:shadow on="t" color="silver" offset="0,0"/>
            <w10:wrap anchorx="page" anchory="page"/>
          </v:line>
        </w:pict>
      </w:r>
    </w:p>
    <w:p w:rsidR="003740DD" w:rsidRPr="00F00A1E" w:rsidRDefault="003740DD">
      <w:pPr>
        <w:jc w:val="center"/>
        <w:rPr>
          <w:rFonts w:eastAsia="黑体"/>
          <w:b/>
          <w:sz w:val="32"/>
          <w:shd w:val="clear" w:color="auto" w:fill="FFFFFF"/>
        </w:rPr>
      </w:pPr>
    </w:p>
    <w:p w:rsidR="002F6E1E" w:rsidRPr="00F00A1E" w:rsidRDefault="002F6E1E" w:rsidP="003740DD">
      <w:pPr>
        <w:jc w:val="center"/>
        <w:rPr>
          <w:b/>
          <w:shd w:val="clear" w:color="auto" w:fill="FFFFFF"/>
        </w:rPr>
      </w:pPr>
      <w:r w:rsidRPr="00F00A1E">
        <w:rPr>
          <w:rFonts w:eastAsia="黑体" w:hint="eastAsia"/>
          <w:b/>
          <w:sz w:val="32"/>
          <w:shd w:val="clear" w:color="auto" w:fill="FFFFFF"/>
        </w:rPr>
        <w:t>目次</w:t>
      </w:r>
    </w:p>
    <w:p w:rsidR="00705C66" w:rsidRPr="00F00A1E" w:rsidRDefault="003A3197">
      <w:pPr>
        <w:pStyle w:val="10"/>
        <w:rPr>
          <w:rFonts w:eastAsiaTheme="majorEastAsia"/>
          <w:noProof/>
          <w:szCs w:val="22"/>
        </w:rPr>
      </w:pPr>
      <w:r w:rsidRPr="00F00A1E">
        <w:rPr>
          <w:rFonts w:asciiTheme="majorEastAsia" w:eastAsiaTheme="majorEastAsia" w:hAnsiTheme="majorEastAsia"/>
          <w:b/>
          <w:spacing w:val="6"/>
          <w:szCs w:val="21"/>
          <w:shd w:val="clear" w:color="auto" w:fill="FFFFFF"/>
        </w:rPr>
        <w:fldChar w:fldCharType="begin"/>
      </w:r>
      <w:r w:rsidR="002F6E1E" w:rsidRPr="00F00A1E">
        <w:rPr>
          <w:rFonts w:asciiTheme="majorEastAsia" w:eastAsiaTheme="majorEastAsia" w:hAnsiTheme="majorEastAsia"/>
          <w:b/>
          <w:spacing w:val="6"/>
          <w:szCs w:val="21"/>
          <w:shd w:val="clear" w:color="auto" w:fill="FFFFFF"/>
        </w:rPr>
        <w:instrText xml:space="preserve"> TOC \o "1-3" \h \z \u </w:instrText>
      </w:r>
      <w:r w:rsidRPr="00F00A1E">
        <w:rPr>
          <w:rFonts w:asciiTheme="majorEastAsia" w:eastAsiaTheme="majorEastAsia" w:hAnsiTheme="majorEastAsia"/>
          <w:b/>
          <w:spacing w:val="6"/>
          <w:szCs w:val="21"/>
          <w:shd w:val="clear" w:color="auto" w:fill="FFFFFF"/>
        </w:rPr>
        <w:fldChar w:fldCharType="separate"/>
      </w:r>
      <w:hyperlink w:anchor="_Toc484797916" w:history="1">
        <w:r w:rsidR="00705C66" w:rsidRPr="00F00A1E">
          <w:rPr>
            <w:rStyle w:val="ad"/>
            <w:rFonts w:eastAsiaTheme="majorEastAsia"/>
            <w:noProof/>
            <w:color w:val="auto"/>
            <w:shd w:val="clear" w:color="auto" w:fill="FFFFFF"/>
          </w:rPr>
          <w:t>前言</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_Toc484797916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I</w:t>
        </w:r>
        <w:r w:rsidRPr="00F00A1E">
          <w:rPr>
            <w:rFonts w:eastAsiaTheme="majorEastAsia"/>
            <w:noProof/>
            <w:webHidden/>
          </w:rPr>
          <w:fldChar w:fldCharType="end"/>
        </w:r>
      </w:hyperlink>
    </w:p>
    <w:p w:rsidR="00705C66" w:rsidRPr="00F00A1E" w:rsidRDefault="003A3197">
      <w:pPr>
        <w:pStyle w:val="10"/>
        <w:rPr>
          <w:rFonts w:eastAsiaTheme="majorEastAsia"/>
          <w:noProof/>
          <w:szCs w:val="22"/>
        </w:rPr>
      </w:pPr>
      <w:hyperlink w:anchor="_Toc484797917" w:history="1">
        <w:r w:rsidR="00705C66" w:rsidRPr="00F00A1E">
          <w:rPr>
            <w:rStyle w:val="ad"/>
            <w:rFonts w:eastAsiaTheme="majorEastAsia"/>
            <w:noProof/>
            <w:color w:val="auto"/>
            <w:shd w:val="clear" w:color="auto" w:fill="FFFFFF"/>
          </w:rPr>
          <w:t xml:space="preserve">1  </w:t>
        </w:r>
        <w:r w:rsidR="00705C66" w:rsidRPr="00F00A1E">
          <w:rPr>
            <w:rStyle w:val="ad"/>
            <w:rFonts w:eastAsiaTheme="majorEastAsia"/>
            <w:noProof/>
            <w:color w:val="auto"/>
            <w:shd w:val="clear" w:color="auto" w:fill="FFFFFF"/>
          </w:rPr>
          <w:t>范围</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_Toc484797917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1</w:t>
        </w:r>
        <w:r w:rsidRPr="00F00A1E">
          <w:rPr>
            <w:rFonts w:eastAsiaTheme="majorEastAsia"/>
            <w:noProof/>
            <w:webHidden/>
          </w:rPr>
          <w:fldChar w:fldCharType="end"/>
        </w:r>
      </w:hyperlink>
    </w:p>
    <w:p w:rsidR="00705C66" w:rsidRPr="00F00A1E" w:rsidRDefault="003A3197">
      <w:pPr>
        <w:pStyle w:val="10"/>
        <w:rPr>
          <w:rFonts w:eastAsiaTheme="majorEastAsia"/>
          <w:noProof/>
          <w:szCs w:val="22"/>
        </w:rPr>
      </w:pPr>
      <w:hyperlink w:anchor="_Toc484797918" w:history="1">
        <w:r w:rsidR="00705C66" w:rsidRPr="00F00A1E">
          <w:rPr>
            <w:rStyle w:val="ad"/>
            <w:rFonts w:eastAsiaTheme="majorEastAsia"/>
            <w:noProof/>
            <w:color w:val="auto"/>
            <w:shd w:val="clear" w:color="auto" w:fill="FFFFFF"/>
          </w:rPr>
          <w:t xml:space="preserve">2  </w:t>
        </w:r>
        <w:r w:rsidR="00705C66" w:rsidRPr="00F00A1E">
          <w:rPr>
            <w:rStyle w:val="ad"/>
            <w:rFonts w:eastAsiaTheme="majorEastAsia"/>
            <w:noProof/>
            <w:color w:val="auto"/>
            <w:shd w:val="clear" w:color="auto" w:fill="FFFFFF"/>
          </w:rPr>
          <w:t>规范性引用文件</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_Toc484797918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1</w:t>
        </w:r>
        <w:r w:rsidRPr="00F00A1E">
          <w:rPr>
            <w:rFonts w:eastAsiaTheme="majorEastAsia"/>
            <w:noProof/>
            <w:webHidden/>
          </w:rPr>
          <w:fldChar w:fldCharType="end"/>
        </w:r>
      </w:hyperlink>
    </w:p>
    <w:p w:rsidR="00705C66" w:rsidRPr="00F00A1E" w:rsidRDefault="003A3197">
      <w:pPr>
        <w:pStyle w:val="10"/>
        <w:rPr>
          <w:rFonts w:eastAsiaTheme="majorEastAsia"/>
          <w:noProof/>
          <w:szCs w:val="22"/>
        </w:rPr>
      </w:pPr>
      <w:hyperlink w:anchor="_Toc484797919" w:history="1">
        <w:r w:rsidR="00705C66" w:rsidRPr="00F00A1E">
          <w:rPr>
            <w:rStyle w:val="ad"/>
            <w:rFonts w:eastAsiaTheme="majorEastAsia"/>
            <w:noProof/>
            <w:color w:val="auto"/>
            <w:shd w:val="clear" w:color="auto" w:fill="FFFFFF"/>
          </w:rPr>
          <w:t xml:space="preserve">3  </w:t>
        </w:r>
        <w:r w:rsidR="00705C66" w:rsidRPr="00F00A1E">
          <w:rPr>
            <w:rStyle w:val="ad"/>
            <w:rFonts w:eastAsiaTheme="majorEastAsia"/>
            <w:noProof/>
            <w:color w:val="auto"/>
            <w:shd w:val="clear" w:color="auto" w:fill="FFFFFF"/>
          </w:rPr>
          <w:t>术语和定义</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_Toc484797919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1</w:t>
        </w:r>
        <w:r w:rsidRPr="00F00A1E">
          <w:rPr>
            <w:rFonts w:eastAsiaTheme="majorEastAsia"/>
            <w:noProof/>
            <w:webHidden/>
          </w:rPr>
          <w:fldChar w:fldCharType="end"/>
        </w:r>
      </w:hyperlink>
    </w:p>
    <w:p w:rsidR="00705C66" w:rsidRPr="00F00A1E" w:rsidRDefault="003A3197">
      <w:pPr>
        <w:pStyle w:val="10"/>
        <w:rPr>
          <w:rFonts w:eastAsiaTheme="majorEastAsia"/>
          <w:noProof/>
          <w:szCs w:val="22"/>
        </w:rPr>
      </w:pPr>
      <w:hyperlink w:anchor="_Toc484797920" w:history="1">
        <w:r w:rsidR="00705C66" w:rsidRPr="00F00A1E">
          <w:rPr>
            <w:rStyle w:val="ad"/>
            <w:rFonts w:eastAsiaTheme="majorEastAsia"/>
            <w:noProof/>
            <w:color w:val="auto"/>
            <w:shd w:val="clear" w:color="auto" w:fill="FFFFFF"/>
          </w:rPr>
          <w:t xml:space="preserve">4  </w:t>
        </w:r>
        <w:r w:rsidR="00705C66" w:rsidRPr="00F00A1E">
          <w:rPr>
            <w:rStyle w:val="ad"/>
            <w:rFonts w:eastAsiaTheme="majorEastAsia"/>
            <w:noProof/>
            <w:color w:val="auto"/>
            <w:shd w:val="clear" w:color="auto" w:fill="FFFFFF"/>
          </w:rPr>
          <w:t>一般防护要求</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_Toc484797920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2</w:t>
        </w:r>
        <w:r w:rsidRPr="00F00A1E">
          <w:rPr>
            <w:rFonts w:eastAsiaTheme="majorEastAsia"/>
            <w:noProof/>
            <w:webHidden/>
          </w:rPr>
          <w:fldChar w:fldCharType="end"/>
        </w:r>
      </w:hyperlink>
    </w:p>
    <w:p w:rsidR="00705C66" w:rsidRPr="00F00A1E" w:rsidRDefault="003A3197">
      <w:pPr>
        <w:pStyle w:val="10"/>
        <w:rPr>
          <w:rFonts w:eastAsiaTheme="majorEastAsia"/>
          <w:noProof/>
          <w:szCs w:val="22"/>
        </w:rPr>
      </w:pPr>
      <w:hyperlink w:anchor="_Toc484797921" w:history="1">
        <w:r w:rsidR="00705C66" w:rsidRPr="00F00A1E">
          <w:rPr>
            <w:rStyle w:val="ad"/>
            <w:rFonts w:eastAsiaTheme="majorEastAsia"/>
            <w:noProof/>
            <w:color w:val="auto"/>
            <w:shd w:val="clear" w:color="auto" w:fill="FFFFFF"/>
          </w:rPr>
          <w:t xml:space="preserve">5  </w:t>
        </w:r>
        <w:r w:rsidR="00705C66" w:rsidRPr="00F00A1E">
          <w:rPr>
            <w:rStyle w:val="ad"/>
            <w:rFonts w:eastAsiaTheme="majorEastAsia"/>
            <w:noProof/>
            <w:color w:val="auto"/>
            <w:shd w:val="clear" w:color="auto" w:fill="FFFFFF"/>
          </w:rPr>
          <w:t>机械结构安全要求</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_Toc484797921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2</w:t>
        </w:r>
        <w:r w:rsidRPr="00F00A1E">
          <w:rPr>
            <w:rFonts w:eastAsiaTheme="majorEastAsia"/>
            <w:noProof/>
            <w:webHidden/>
          </w:rPr>
          <w:fldChar w:fldCharType="end"/>
        </w:r>
      </w:hyperlink>
    </w:p>
    <w:p w:rsidR="00705C66" w:rsidRPr="00F00A1E" w:rsidRDefault="003A3197">
      <w:pPr>
        <w:pStyle w:val="10"/>
        <w:rPr>
          <w:rFonts w:eastAsiaTheme="majorEastAsia"/>
          <w:noProof/>
          <w:szCs w:val="22"/>
        </w:rPr>
      </w:pPr>
      <w:hyperlink w:anchor="_Toc484797922" w:history="1">
        <w:r w:rsidR="00705C66" w:rsidRPr="00F00A1E">
          <w:rPr>
            <w:rStyle w:val="ad"/>
            <w:rFonts w:eastAsiaTheme="majorEastAsia"/>
            <w:noProof/>
            <w:color w:val="auto"/>
            <w:shd w:val="clear" w:color="auto" w:fill="FFFFFF"/>
          </w:rPr>
          <w:t xml:space="preserve">6  </w:t>
        </w:r>
        <w:r w:rsidR="00705C66" w:rsidRPr="00F00A1E">
          <w:rPr>
            <w:rStyle w:val="ad"/>
            <w:rFonts w:eastAsiaTheme="majorEastAsia"/>
            <w:noProof/>
            <w:color w:val="auto"/>
            <w:shd w:val="clear" w:color="auto" w:fill="FFFFFF"/>
          </w:rPr>
          <w:t>电气安全要求</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_Toc484797922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2</w:t>
        </w:r>
        <w:r w:rsidRPr="00F00A1E">
          <w:rPr>
            <w:rFonts w:eastAsiaTheme="majorEastAsia"/>
            <w:noProof/>
            <w:webHidden/>
          </w:rPr>
          <w:fldChar w:fldCharType="end"/>
        </w:r>
      </w:hyperlink>
    </w:p>
    <w:p w:rsidR="00705C66" w:rsidRPr="00F00A1E" w:rsidRDefault="003A3197">
      <w:pPr>
        <w:pStyle w:val="10"/>
        <w:rPr>
          <w:rFonts w:eastAsiaTheme="majorEastAsia"/>
          <w:noProof/>
          <w:szCs w:val="22"/>
        </w:rPr>
      </w:pPr>
      <w:hyperlink w:anchor="_Toc484797923" w:history="1">
        <w:r w:rsidR="00705C66" w:rsidRPr="00F00A1E">
          <w:rPr>
            <w:rStyle w:val="ad"/>
            <w:rFonts w:eastAsiaTheme="majorEastAsia"/>
            <w:noProof/>
            <w:color w:val="auto"/>
            <w:shd w:val="clear" w:color="auto" w:fill="FFFFFF"/>
          </w:rPr>
          <w:t xml:space="preserve">7  </w:t>
        </w:r>
        <w:r w:rsidR="00705C66" w:rsidRPr="00F00A1E">
          <w:rPr>
            <w:rStyle w:val="ad"/>
            <w:rFonts w:eastAsiaTheme="majorEastAsia"/>
            <w:noProof/>
            <w:color w:val="auto"/>
            <w:shd w:val="clear" w:color="auto" w:fill="FFFFFF"/>
          </w:rPr>
          <w:t>试验方法</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_Toc484797923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3</w:t>
        </w:r>
        <w:r w:rsidRPr="00F00A1E">
          <w:rPr>
            <w:rFonts w:eastAsiaTheme="majorEastAsia"/>
            <w:noProof/>
            <w:webHidden/>
          </w:rPr>
          <w:fldChar w:fldCharType="end"/>
        </w:r>
      </w:hyperlink>
    </w:p>
    <w:p w:rsidR="00705C66" w:rsidRPr="00F00A1E" w:rsidRDefault="003A3197">
      <w:pPr>
        <w:pStyle w:val="10"/>
        <w:rPr>
          <w:rFonts w:eastAsiaTheme="majorEastAsia"/>
          <w:noProof/>
          <w:szCs w:val="22"/>
        </w:rPr>
      </w:pPr>
      <w:hyperlink w:anchor="_Toc484797924" w:history="1">
        <w:r w:rsidR="00705C66" w:rsidRPr="00F00A1E">
          <w:rPr>
            <w:rStyle w:val="ad"/>
            <w:rFonts w:eastAsiaTheme="majorEastAsia"/>
            <w:noProof/>
            <w:color w:val="auto"/>
            <w:shd w:val="clear" w:color="auto" w:fill="FFFFFF"/>
          </w:rPr>
          <w:t xml:space="preserve">8  </w:t>
        </w:r>
        <w:r w:rsidR="00705C66" w:rsidRPr="00F00A1E">
          <w:rPr>
            <w:rStyle w:val="ad"/>
            <w:rFonts w:eastAsiaTheme="majorEastAsia"/>
            <w:noProof/>
            <w:color w:val="auto"/>
            <w:shd w:val="clear" w:color="auto" w:fill="FFFFFF"/>
          </w:rPr>
          <w:t>检测</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_Toc484797924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5</w:t>
        </w:r>
        <w:r w:rsidRPr="00F00A1E">
          <w:rPr>
            <w:rFonts w:eastAsiaTheme="majorEastAsia"/>
            <w:noProof/>
            <w:webHidden/>
          </w:rPr>
          <w:fldChar w:fldCharType="end"/>
        </w:r>
      </w:hyperlink>
    </w:p>
    <w:p w:rsidR="00705C66" w:rsidRPr="00F00A1E" w:rsidRDefault="003A3197">
      <w:pPr>
        <w:pStyle w:val="10"/>
        <w:rPr>
          <w:rFonts w:asciiTheme="majorEastAsia" w:eastAsiaTheme="majorEastAsia" w:hAnsiTheme="majorEastAsia" w:cstheme="minorBidi"/>
          <w:noProof/>
          <w:szCs w:val="22"/>
        </w:rPr>
      </w:pPr>
      <w:hyperlink w:anchor="_Toc484797925" w:history="1">
        <w:r w:rsidR="00705C66" w:rsidRPr="00F00A1E">
          <w:rPr>
            <w:rStyle w:val="ad"/>
            <w:rFonts w:eastAsiaTheme="majorEastAsia"/>
            <w:noProof/>
            <w:color w:val="auto"/>
            <w:shd w:val="clear" w:color="auto" w:fill="FFFFFF"/>
          </w:rPr>
          <w:t xml:space="preserve">9  </w:t>
        </w:r>
        <w:r w:rsidR="00705C66" w:rsidRPr="00F00A1E">
          <w:rPr>
            <w:rStyle w:val="ad"/>
            <w:rFonts w:eastAsiaTheme="majorEastAsia"/>
            <w:noProof/>
            <w:color w:val="auto"/>
            <w:shd w:val="clear" w:color="auto" w:fill="FFFFFF"/>
          </w:rPr>
          <w:t>标记</w:t>
        </w:r>
        <w:r w:rsidR="00705C66" w:rsidRPr="00F00A1E">
          <w:rPr>
            <w:rFonts w:eastAsiaTheme="majorEastAsia"/>
            <w:noProof/>
            <w:webHidden/>
          </w:rPr>
          <w:tab/>
        </w:r>
        <w:r w:rsidRPr="00F00A1E">
          <w:rPr>
            <w:rFonts w:eastAsiaTheme="majorEastAsia"/>
            <w:noProof/>
            <w:webHidden/>
          </w:rPr>
          <w:fldChar w:fldCharType="begin"/>
        </w:r>
        <w:r w:rsidR="00705C66" w:rsidRPr="00F00A1E">
          <w:rPr>
            <w:rFonts w:eastAsiaTheme="majorEastAsia"/>
            <w:noProof/>
            <w:webHidden/>
          </w:rPr>
          <w:instrText xml:space="preserve"> PAGEREF _Toc484797925 \h </w:instrText>
        </w:r>
        <w:r w:rsidRPr="00F00A1E">
          <w:rPr>
            <w:rFonts w:eastAsiaTheme="majorEastAsia"/>
            <w:noProof/>
            <w:webHidden/>
          </w:rPr>
        </w:r>
        <w:r w:rsidRPr="00F00A1E">
          <w:rPr>
            <w:rFonts w:eastAsiaTheme="majorEastAsia"/>
            <w:noProof/>
            <w:webHidden/>
          </w:rPr>
          <w:fldChar w:fldCharType="separate"/>
        </w:r>
        <w:r w:rsidR="00034943">
          <w:rPr>
            <w:rFonts w:eastAsiaTheme="majorEastAsia"/>
            <w:noProof/>
            <w:webHidden/>
          </w:rPr>
          <w:t>5</w:t>
        </w:r>
        <w:r w:rsidRPr="00F00A1E">
          <w:rPr>
            <w:rFonts w:eastAsiaTheme="majorEastAsia"/>
            <w:noProof/>
            <w:webHidden/>
          </w:rPr>
          <w:fldChar w:fldCharType="end"/>
        </w:r>
      </w:hyperlink>
    </w:p>
    <w:p w:rsidR="00D54A11" w:rsidRPr="00F00A1E" w:rsidRDefault="003A3197" w:rsidP="00133476">
      <w:pPr>
        <w:rPr>
          <w:rFonts w:ascii="宋体" w:hAnsi="宋体"/>
          <w:b/>
          <w:spacing w:val="6"/>
          <w:szCs w:val="21"/>
          <w:shd w:val="clear" w:color="auto" w:fill="FFFFFF"/>
        </w:rPr>
      </w:pPr>
      <w:r w:rsidRPr="00F00A1E">
        <w:rPr>
          <w:rFonts w:asciiTheme="majorEastAsia" w:eastAsiaTheme="majorEastAsia" w:hAnsiTheme="majorEastAsia"/>
          <w:b/>
          <w:spacing w:val="6"/>
          <w:szCs w:val="21"/>
          <w:shd w:val="clear" w:color="auto" w:fill="FFFFFF"/>
        </w:rPr>
        <w:fldChar w:fldCharType="end"/>
      </w:r>
    </w:p>
    <w:p w:rsidR="00FA5801" w:rsidRPr="00F00A1E" w:rsidRDefault="00FA5801" w:rsidP="00D54A11">
      <w:pPr>
        <w:rPr>
          <w:rFonts w:ascii="宋体" w:hAnsi="宋体"/>
          <w:b/>
          <w:spacing w:val="6"/>
          <w:szCs w:val="21"/>
          <w:shd w:val="clear" w:color="auto" w:fill="FFFFFF"/>
        </w:rPr>
      </w:pPr>
    </w:p>
    <w:p w:rsidR="00FA5801" w:rsidRPr="00F00A1E" w:rsidRDefault="00FA5801" w:rsidP="00D54A11">
      <w:pPr>
        <w:rPr>
          <w:rFonts w:ascii="宋体" w:hAnsi="宋体"/>
          <w:b/>
          <w:spacing w:val="6"/>
          <w:szCs w:val="21"/>
          <w:shd w:val="clear" w:color="auto" w:fill="FFFFFF"/>
        </w:rPr>
      </w:pPr>
    </w:p>
    <w:p w:rsidR="00FA5801" w:rsidRPr="00F00A1E" w:rsidRDefault="00FA5801" w:rsidP="00D54A11">
      <w:pPr>
        <w:rPr>
          <w:rFonts w:ascii="黑体" w:eastAsia="黑体"/>
          <w:b/>
          <w:shd w:val="clear" w:color="auto" w:fill="FFFFFF"/>
        </w:rPr>
      </w:pPr>
    </w:p>
    <w:p w:rsidR="00133476" w:rsidRPr="00F00A1E" w:rsidRDefault="00133476" w:rsidP="00D54A11">
      <w:pPr>
        <w:rPr>
          <w:rFonts w:ascii="黑体" w:eastAsia="黑体"/>
          <w:b/>
          <w:shd w:val="clear" w:color="auto" w:fill="FFFFFF"/>
        </w:rPr>
      </w:pPr>
    </w:p>
    <w:p w:rsidR="00133476" w:rsidRPr="00F00A1E" w:rsidRDefault="00133476" w:rsidP="00D54A11">
      <w:pPr>
        <w:rPr>
          <w:rFonts w:ascii="黑体" w:eastAsia="黑体"/>
          <w:b/>
          <w:shd w:val="clear" w:color="auto" w:fill="FFFFFF"/>
        </w:rPr>
      </w:pPr>
    </w:p>
    <w:p w:rsidR="00133476" w:rsidRPr="00F00A1E" w:rsidRDefault="00133476" w:rsidP="00D54A11">
      <w:pPr>
        <w:rPr>
          <w:rFonts w:ascii="黑体" w:eastAsia="黑体"/>
          <w:b/>
          <w:shd w:val="clear" w:color="auto" w:fill="FFFFFF"/>
        </w:rPr>
      </w:pPr>
    </w:p>
    <w:p w:rsidR="00133476" w:rsidRPr="00F00A1E" w:rsidRDefault="00133476" w:rsidP="00D54A11">
      <w:pPr>
        <w:rPr>
          <w:rFonts w:ascii="黑体" w:eastAsia="黑体"/>
          <w:b/>
          <w:shd w:val="clear" w:color="auto" w:fill="FFFFFF"/>
        </w:rPr>
      </w:pPr>
    </w:p>
    <w:p w:rsidR="000D4776" w:rsidRPr="00F00A1E" w:rsidRDefault="000D4776" w:rsidP="00D54A11">
      <w:pPr>
        <w:rPr>
          <w:rFonts w:ascii="黑体" w:eastAsia="黑体"/>
          <w:b/>
          <w:shd w:val="clear" w:color="auto" w:fill="FFFFFF"/>
        </w:rPr>
      </w:pPr>
    </w:p>
    <w:p w:rsidR="000D4776" w:rsidRPr="00F00A1E" w:rsidRDefault="000D4776" w:rsidP="00D54A11">
      <w:pPr>
        <w:rPr>
          <w:rFonts w:ascii="黑体" w:eastAsia="黑体"/>
          <w:b/>
          <w:shd w:val="clear" w:color="auto" w:fill="FFFFFF"/>
        </w:rPr>
      </w:pPr>
    </w:p>
    <w:p w:rsidR="000D4776" w:rsidRPr="00F00A1E" w:rsidRDefault="000D4776" w:rsidP="00D54A11">
      <w:pPr>
        <w:rPr>
          <w:rFonts w:ascii="黑体" w:eastAsia="黑体"/>
          <w:b/>
          <w:shd w:val="clear" w:color="auto" w:fill="FFFFFF"/>
        </w:rPr>
      </w:pPr>
    </w:p>
    <w:p w:rsidR="00896D9D" w:rsidRPr="00F00A1E" w:rsidRDefault="00896D9D" w:rsidP="00D54A11">
      <w:pPr>
        <w:rPr>
          <w:rFonts w:ascii="黑体" w:eastAsia="黑体"/>
          <w:b/>
          <w:shd w:val="clear" w:color="auto" w:fill="FFFFFF"/>
        </w:rPr>
        <w:sectPr w:rsidR="00896D9D" w:rsidRPr="00F00A1E" w:rsidSect="00D54A11">
          <w:pgSz w:w="11906" w:h="16838"/>
          <w:pgMar w:top="1440" w:right="1797" w:bottom="1440" w:left="1797" w:header="851" w:footer="992" w:gutter="0"/>
          <w:pgNumType w:fmt="upperRoman" w:start="1"/>
          <w:cols w:space="425"/>
          <w:docGrid w:type="lines" w:linePitch="312"/>
        </w:sectPr>
      </w:pPr>
    </w:p>
    <w:p w:rsidR="002F6E1E" w:rsidRPr="00F00A1E" w:rsidRDefault="002F6E1E" w:rsidP="00B41916">
      <w:pPr>
        <w:pStyle w:val="1"/>
        <w:spacing w:line="360" w:lineRule="auto"/>
        <w:jc w:val="center"/>
        <w:rPr>
          <w:rFonts w:ascii="黑体" w:eastAsia="黑体"/>
          <w:b w:val="0"/>
          <w:sz w:val="32"/>
          <w:szCs w:val="32"/>
          <w:shd w:val="clear" w:color="auto" w:fill="FFFFFF"/>
        </w:rPr>
      </w:pPr>
      <w:bookmarkStart w:id="0" w:name="_Toc484797916"/>
      <w:r w:rsidRPr="00F00A1E">
        <w:rPr>
          <w:rFonts w:ascii="黑体" w:eastAsia="黑体" w:hint="eastAsia"/>
          <w:b w:val="0"/>
          <w:sz w:val="32"/>
          <w:szCs w:val="32"/>
          <w:shd w:val="clear" w:color="auto" w:fill="FFFFFF"/>
        </w:rPr>
        <w:lastRenderedPageBreak/>
        <w:t>前   言</w:t>
      </w:r>
      <w:bookmarkEnd w:id="0"/>
    </w:p>
    <w:p w:rsidR="00234456" w:rsidRPr="00F00A1E" w:rsidRDefault="00234456" w:rsidP="009B57A9">
      <w:pPr>
        <w:spacing w:line="360" w:lineRule="auto"/>
        <w:ind w:leftChars="95" w:left="199" w:firstLineChars="100" w:firstLine="222"/>
        <w:jc w:val="left"/>
        <w:rPr>
          <w:rFonts w:eastAsia="黑体"/>
          <w:spacing w:val="6"/>
          <w:kern w:val="21"/>
          <w:position w:val="-6"/>
        </w:rPr>
      </w:pPr>
      <w:r w:rsidRPr="00F00A1E">
        <w:rPr>
          <w:rFonts w:eastAsia="黑体"/>
          <w:spacing w:val="6"/>
          <w:kern w:val="21"/>
          <w:position w:val="-6"/>
        </w:rPr>
        <w:t>本标准的全部技术内容为强制性</w:t>
      </w:r>
      <w:r w:rsidR="00F00A1E">
        <w:rPr>
          <w:rFonts w:eastAsia="黑体" w:hint="eastAsia"/>
          <w:spacing w:val="6"/>
          <w:kern w:val="21"/>
          <w:position w:val="-6"/>
        </w:rPr>
        <w:t>的</w:t>
      </w:r>
      <w:r w:rsidRPr="00F00A1E">
        <w:rPr>
          <w:rFonts w:eastAsia="黑体"/>
          <w:spacing w:val="6"/>
          <w:kern w:val="21"/>
          <w:position w:val="-6"/>
        </w:rPr>
        <w:t>。</w:t>
      </w:r>
    </w:p>
    <w:p w:rsidR="009B57A9" w:rsidRPr="00F00A1E" w:rsidRDefault="009B57A9" w:rsidP="009B57A9">
      <w:pPr>
        <w:spacing w:line="360" w:lineRule="auto"/>
        <w:ind w:leftChars="95" w:left="199" w:firstLineChars="100" w:firstLine="222"/>
        <w:jc w:val="left"/>
        <w:rPr>
          <w:spacing w:val="6"/>
          <w:kern w:val="21"/>
          <w:position w:val="-6"/>
        </w:rPr>
      </w:pPr>
      <w:r w:rsidRPr="00F00A1E">
        <w:rPr>
          <w:spacing w:val="6"/>
          <w:kern w:val="21"/>
          <w:position w:val="-6"/>
        </w:rPr>
        <w:t>本标准为《涂装作业安全规程》系列国家标准之一。</w:t>
      </w:r>
    </w:p>
    <w:p w:rsidR="009B57A9" w:rsidRPr="00F00A1E" w:rsidRDefault="009B57A9" w:rsidP="009B57A9">
      <w:pPr>
        <w:spacing w:line="360" w:lineRule="auto"/>
        <w:ind w:leftChars="95" w:left="199" w:firstLineChars="100" w:firstLine="222"/>
        <w:jc w:val="left"/>
        <w:rPr>
          <w:spacing w:val="6"/>
          <w:kern w:val="21"/>
          <w:position w:val="-6"/>
        </w:rPr>
      </w:pPr>
      <w:r w:rsidRPr="00F00A1E">
        <w:rPr>
          <w:spacing w:val="6"/>
          <w:kern w:val="21"/>
          <w:position w:val="-6"/>
        </w:rPr>
        <w:t>本标准按照</w:t>
      </w:r>
      <w:r w:rsidRPr="00F00A1E">
        <w:rPr>
          <w:spacing w:val="6"/>
          <w:kern w:val="21"/>
          <w:position w:val="-6"/>
        </w:rPr>
        <w:t>GB/T 1.1—2009</w:t>
      </w:r>
      <w:r w:rsidRPr="00F00A1E">
        <w:rPr>
          <w:spacing w:val="6"/>
          <w:kern w:val="21"/>
          <w:position w:val="-6"/>
        </w:rPr>
        <w:t>给出的规则起草。</w:t>
      </w:r>
    </w:p>
    <w:p w:rsidR="009B57A9" w:rsidRPr="00F00A1E" w:rsidRDefault="00234456" w:rsidP="009B57A9">
      <w:pPr>
        <w:spacing w:line="360" w:lineRule="auto"/>
        <w:ind w:firstLineChars="200" w:firstLine="420"/>
        <w:rPr>
          <w:kern w:val="21"/>
        </w:rPr>
      </w:pPr>
      <w:r w:rsidRPr="00034943">
        <w:rPr>
          <w:kern w:val="21"/>
        </w:rPr>
        <w:t>本标准代替</w:t>
      </w:r>
      <w:r w:rsidRPr="00034943">
        <w:rPr>
          <w:kern w:val="21"/>
        </w:rPr>
        <w:t>GB</w:t>
      </w:r>
      <w:r w:rsidR="00CC04B5" w:rsidRPr="00034943">
        <w:rPr>
          <w:rFonts w:hint="eastAsia"/>
          <w:kern w:val="21"/>
        </w:rPr>
        <w:t xml:space="preserve"> </w:t>
      </w:r>
      <w:r w:rsidRPr="00034943">
        <w:rPr>
          <w:kern w:val="21"/>
        </w:rPr>
        <w:t>14773</w:t>
      </w:r>
      <w:r w:rsidR="009B57A9" w:rsidRPr="00034943">
        <w:rPr>
          <w:rFonts w:hint="eastAsia"/>
          <w:kern w:val="21"/>
        </w:rPr>
        <w:t>—</w:t>
      </w:r>
      <w:r w:rsidRPr="00034943">
        <w:rPr>
          <w:kern w:val="21"/>
        </w:rPr>
        <w:t>2007</w:t>
      </w:r>
      <w:r w:rsidRPr="00034943">
        <w:rPr>
          <w:kern w:val="21"/>
        </w:rPr>
        <w:t>《涂装作业安全规程</w:t>
      </w:r>
      <w:r w:rsidR="00C00879">
        <w:rPr>
          <w:rFonts w:hint="eastAsia"/>
          <w:kern w:val="21"/>
        </w:rPr>
        <w:t xml:space="preserve">  </w:t>
      </w:r>
      <w:r w:rsidRPr="00034943">
        <w:rPr>
          <w:kern w:val="21"/>
        </w:rPr>
        <w:t>静电喷枪及其辅助装置安全技术条件》</w:t>
      </w:r>
      <w:r w:rsidR="009B57A9" w:rsidRPr="00034943">
        <w:rPr>
          <w:rFonts w:hint="eastAsia"/>
          <w:kern w:val="21"/>
        </w:rPr>
        <w:t>。</w:t>
      </w:r>
    </w:p>
    <w:p w:rsidR="009B57A9" w:rsidRPr="00F00A1E" w:rsidRDefault="009B57A9" w:rsidP="009B57A9">
      <w:pPr>
        <w:spacing w:line="360" w:lineRule="auto"/>
        <w:ind w:firstLineChars="200" w:firstLine="420"/>
        <w:rPr>
          <w:kern w:val="21"/>
        </w:rPr>
      </w:pPr>
      <w:r w:rsidRPr="00F00A1E">
        <w:rPr>
          <w:rFonts w:hint="eastAsia"/>
          <w:kern w:val="21"/>
        </w:rPr>
        <w:t>本标准与</w:t>
      </w:r>
      <w:r w:rsidRPr="00F00A1E">
        <w:rPr>
          <w:kern w:val="21"/>
        </w:rPr>
        <w:t>GB 14773</w:t>
      </w:r>
      <w:r w:rsidRPr="00F00A1E">
        <w:rPr>
          <w:rFonts w:hint="eastAsia"/>
          <w:kern w:val="21"/>
        </w:rPr>
        <w:t>—</w:t>
      </w:r>
      <w:r w:rsidRPr="00F00A1E">
        <w:rPr>
          <w:kern w:val="21"/>
        </w:rPr>
        <w:t>2007</w:t>
      </w:r>
      <w:r w:rsidRPr="00F00A1E">
        <w:rPr>
          <w:rFonts w:hint="eastAsia"/>
          <w:kern w:val="21"/>
        </w:rPr>
        <w:t>相比，除编辑性修改外主要技术变化如下：</w:t>
      </w:r>
    </w:p>
    <w:p w:rsidR="00C56A7E" w:rsidRPr="00F00A1E" w:rsidRDefault="009B57A9" w:rsidP="00C56A7E">
      <w:pPr>
        <w:spacing w:line="360" w:lineRule="auto"/>
        <w:ind w:firstLineChars="200" w:firstLine="420"/>
      </w:pPr>
      <w:r w:rsidRPr="00F00A1E">
        <w:t>——</w:t>
      </w:r>
      <w:r w:rsidR="00C56A7E" w:rsidRPr="00F00A1E">
        <w:rPr>
          <w:rFonts w:hint="eastAsia"/>
        </w:rPr>
        <w:t>增减、更新了引用的国家标准；</w:t>
      </w:r>
    </w:p>
    <w:p w:rsidR="00C56A7E" w:rsidRPr="00F00A1E" w:rsidRDefault="00C56A7E" w:rsidP="00C56A7E">
      <w:pPr>
        <w:spacing w:line="360" w:lineRule="auto"/>
        <w:ind w:firstLineChars="200" w:firstLine="420"/>
      </w:pPr>
      <w:r w:rsidRPr="00F00A1E">
        <w:t>——</w:t>
      </w:r>
      <w:r w:rsidRPr="00F00A1E">
        <w:rPr>
          <w:rFonts w:hint="eastAsia"/>
        </w:rPr>
        <w:t>对“术语和定义”中“</w:t>
      </w:r>
      <w:r w:rsidRPr="00F00A1E">
        <w:rPr>
          <w:rFonts w:hint="eastAsia"/>
        </w:rPr>
        <w:t xml:space="preserve">3.2 </w:t>
      </w:r>
      <w:r w:rsidRPr="00F00A1E">
        <w:t>辅助装置</w:t>
      </w:r>
      <w:r w:rsidRPr="00F00A1E">
        <w:rPr>
          <w:rFonts w:hint="eastAsia"/>
        </w:rPr>
        <w:t>”的定义进行了修改</w:t>
      </w:r>
      <w:r w:rsidR="00F351DB" w:rsidRPr="00F00A1E">
        <w:rPr>
          <w:rFonts w:hint="eastAsia"/>
        </w:rPr>
        <w:t>；</w:t>
      </w:r>
    </w:p>
    <w:p w:rsidR="00F351DB" w:rsidRPr="00F00A1E" w:rsidRDefault="00F351DB" w:rsidP="00F351DB">
      <w:pPr>
        <w:spacing w:line="360" w:lineRule="auto"/>
        <w:ind w:firstLineChars="200" w:firstLine="420"/>
      </w:pPr>
      <w:r w:rsidRPr="00F00A1E">
        <w:t>——</w:t>
      </w:r>
      <w:r w:rsidRPr="00F00A1E">
        <w:rPr>
          <w:rFonts w:hint="eastAsia"/>
        </w:rPr>
        <w:t>对静电</w:t>
      </w:r>
      <w:r w:rsidRPr="00F00A1E">
        <w:t>喷枪及其辅助装置工作</w:t>
      </w:r>
      <w:r w:rsidR="00F00A1E">
        <w:rPr>
          <w:rFonts w:hint="eastAsia"/>
        </w:rPr>
        <w:t>、</w:t>
      </w:r>
      <w:r w:rsidR="00F00A1E">
        <w:t>试验</w:t>
      </w:r>
      <w:r w:rsidR="00F00A1E">
        <w:rPr>
          <w:rFonts w:hint="eastAsia"/>
        </w:rPr>
        <w:t>时</w:t>
      </w:r>
      <w:r w:rsidRPr="00F00A1E">
        <w:t>环境的湿度</w:t>
      </w:r>
      <w:r w:rsidRPr="00F00A1E">
        <w:rPr>
          <w:rFonts w:hint="eastAsia"/>
        </w:rPr>
        <w:t>提出了</w:t>
      </w:r>
      <w:r w:rsidRPr="00F00A1E">
        <w:t>要求；</w:t>
      </w:r>
    </w:p>
    <w:p w:rsidR="009B57A9" w:rsidRPr="00F00A1E" w:rsidRDefault="00F351DB" w:rsidP="009B57A9">
      <w:pPr>
        <w:spacing w:line="360" w:lineRule="auto"/>
        <w:ind w:firstLineChars="200" w:firstLine="420"/>
      </w:pPr>
      <w:r w:rsidRPr="00F00A1E">
        <w:t>——</w:t>
      </w:r>
      <w:r w:rsidRPr="00F00A1E">
        <w:rPr>
          <w:rFonts w:hint="eastAsia"/>
        </w:rPr>
        <w:t>增加了</w:t>
      </w:r>
      <w:r w:rsidRPr="00F00A1E">
        <w:t>对低压电缆的安全</w:t>
      </w:r>
      <w:r w:rsidR="00F00A1E">
        <w:rPr>
          <w:rFonts w:hint="eastAsia"/>
        </w:rPr>
        <w:t>规定</w:t>
      </w:r>
      <w:r w:rsidRPr="00F00A1E">
        <w:rPr>
          <w:rFonts w:hint="eastAsia"/>
        </w:rPr>
        <w:t>；</w:t>
      </w:r>
    </w:p>
    <w:p w:rsidR="00670C5B" w:rsidRPr="00F00A1E" w:rsidRDefault="00670C5B" w:rsidP="009B57A9">
      <w:pPr>
        <w:spacing w:line="360" w:lineRule="auto"/>
        <w:ind w:firstLineChars="200" w:firstLine="420"/>
        <w:rPr>
          <w:rFonts w:ascii="宋体" w:hAnsi="宋体"/>
          <w:szCs w:val="21"/>
        </w:rPr>
      </w:pPr>
      <w:r w:rsidRPr="00F00A1E">
        <w:t>——</w:t>
      </w:r>
      <w:r w:rsidRPr="00F00A1E">
        <w:rPr>
          <w:rFonts w:hint="eastAsia"/>
        </w:rPr>
        <w:t>对</w:t>
      </w:r>
      <w:r w:rsidRPr="00F00A1E">
        <w:rPr>
          <w:rFonts w:ascii="宋体" w:hAnsi="宋体"/>
          <w:szCs w:val="21"/>
        </w:rPr>
        <w:t>高电压绝缘试验</w:t>
      </w:r>
      <w:r w:rsidRPr="00F00A1E">
        <w:rPr>
          <w:rFonts w:ascii="宋体" w:hAnsi="宋体" w:hint="eastAsia"/>
          <w:szCs w:val="21"/>
        </w:rPr>
        <w:t>应</w:t>
      </w:r>
      <w:r w:rsidRPr="00F00A1E">
        <w:rPr>
          <w:rFonts w:ascii="宋体" w:hAnsi="宋体"/>
          <w:szCs w:val="21"/>
        </w:rPr>
        <w:t>持续的时间做了规定</w:t>
      </w:r>
      <w:r w:rsidRPr="00F00A1E">
        <w:rPr>
          <w:rFonts w:ascii="宋体" w:hAnsi="宋体" w:hint="eastAsia"/>
          <w:szCs w:val="21"/>
        </w:rPr>
        <w:t>；</w:t>
      </w:r>
    </w:p>
    <w:p w:rsidR="00670C5B" w:rsidRPr="00F00A1E" w:rsidRDefault="00670C5B" w:rsidP="00F00A1E">
      <w:pPr>
        <w:spacing w:line="360" w:lineRule="auto"/>
        <w:ind w:firstLineChars="200" w:firstLine="420"/>
        <w:rPr>
          <w:rFonts w:ascii="宋体" w:hAnsi="宋体"/>
          <w:szCs w:val="21"/>
        </w:rPr>
      </w:pPr>
      <w:r w:rsidRPr="00F00A1E">
        <w:t>——</w:t>
      </w:r>
      <w:r w:rsidRPr="00F00A1E">
        <w:rPr>
          <w:rFonts w:hint="eastAsia"/>
        </w:rPr>
        <w:t>对</w:t>
      </w:r>
      <w:r w:rsidRPr="00F00A1E">
        <w:rPr>
          <w:rFonts w:ascii="宋体" w:hAnsi="宋体" w:hint="eastAsia"/>
          <w:szCs w:val="21"/>
        </w:rPr>
        <w:t>短路</w:t>
      </w:r>
      <w:r w:rsidRPr="00F00A1E">
        <w:rPr>
          <w:rFonts w:ascii="宋体" w:hAnsi="宋体"/>
          <w:szCs w:val="21"/>
        </w:rPr>
        <w:t>试验</w:t>
      </w:r>
      <w:r w:rsidRPr="00F00A1E">
        <w:rPr>
          <w:rFonts w:ascii="宋体" w:hAnsi="宋体" w:hint="eastAsia"/>
          <w:szCs w:val="21"/>
        </w:rPr>
        <w:t>应</w:t>
      </w:r>
      <w:r w:rsidRPr="00F00A1E">
        <w:rPr>
          <w:rFonts w:ascii="宋体" w:hAnsi="宋体"/>
          <w:szCs w:val="21"/>
        </w:rPr>
        <w:t>持续的时间</w:t>
      </w:r>
      <w:r w:rsidR="00F00A1E">
        <w:rPr>
          <w:rFonts w:ascii="宋体" w:hAnsi="宋体" w:hint="eastAsia"/>
          <w:szCs w:val="21"/>
        </w:rPr>
        <w:t>由</w:t>
      </w:r>
      <w:r w:rsidR="00F00A1E">
        <w:rPr>
          <w:rFonts w:ascii="宋体" w:hAnsi="宋体"/>
          <w:szCs w:val="21"/>
        </w:rPr>
        <w:t>原来的</w:t>
      </w:r>
      <w:r w:rsidR="00F00A1E">
        <w:rPr>
          <w:szCs w:val="21"/>
        </w:rPr>
        <w:t>5</w:t>
      </w:r>
      <w:r w:rsidR="00F00A1E" w:rsidRPr="00F00A1E">
        <w:rPr>
          <w:szCs w:val="21"/>
        </w:rPr>
        <w:t>min</w:t>
      </w:r>
      <w:r w:rsidR="00F00A1E" w:rsidRPr="00F00A1E">
        <w:rPr>
          <w:szCs w:val="21"/>
        </w:rPr>
        <w:t>。</w:t>
      </w:r>
      <w:r w:rsidRPr="00F00A1E">
        <w:rPr>
          <w:rFonts w:ascii="宋体" w:hAnsi="宋体" w:hint="eastAsia"/>
          <w:szCs w:val="21"/>
        </w:rPr>
        <w:t>修改为</w:t>
      </w:r>
      <w:r w:rsidRPr="00F00A1E">
        <w:rPr>
          <w:szCs w:val="21"/>
        </w:rPr>
        <w:t>1min</w:t>
      </w:r>
      <w:r w:rsidRPr="00F00A1E">
        <w:rPr>
          <w:szCs w:val="21"/>
        </w:rPr>
        <w:t>。</w:t>
      </w:r>
    </w:p>
    <w:p w:rsidR="00234456" w:rsidRPr="00F00A1E" w:rsidRDefault="00F00A1E" w:rsidP="009B57A9">
      <w:pPr>
        <w:spacing w:line="360" w:lineRule="auto"/>
        <w:ind w:firstLineChars="200" w:firstLine="420"/>
        <w:rPr>
          <w:kern w:val="21"/>
        </w:rPr>
      </w:pPr>
      <w:r>
        <w:rPr>
          <w:rFonts w:hint="eastAsia"/>
          <w:kern w:val="21"/>
        </w:rPr>
        <w:t>本标准</w:t>
      </w:r>
      <w:r>
        <w:rPr>
          <w:kern w:val="21"/>
        </w:rPr>
        <w:t>参照</w:t>
      </w:r>
      <w:r w:rsidR="00234456" w:rsidRPr="00F00A1E">
        <w:rPr>
          <w:kern w:val="21"/>
        </w:rPr>
        <w:t>欧洲标准</w:t>
      </w:r>
      <w:r w:rsidR="00234456" w:rsidRPr="00F00A1E">
        <w:rPr>
          <w:kern w:val="21"/>
        </w:rPr>
        <w:t>EN50050</w:t>
      </w:r>
      <w:r w:rsidR="00234456" w:rsidRPr="00F00A1E">
        <w:rPr>
          <w:kern w:val="21"/>
        </w:rPr>
        <w:t>－</w:t>
      </w:r>
      <w:r w:rsidR="00234456" w:rsidRPr="00F00A1E">
        <w:rPr>
          <w:kern w:val="21"/>
        </w:rPr>
        <w:t>20</w:t>
      </w:r>
      <w:r>
        <w:rPr>
          <w:kern w:val="21"/>
        </w:rPr>
        <w:t>13</w:t>
      </w:r>
      <w:r w:rsidR="00234456" w:rsidRPr="00F00A1E">
        <w:rPr>
          <w:rFonts w:asciiTheme="minorEastAsia" w:eastAsiaTheme="minorEastAsia" w:hAnsiTheme="minorEastAsia"/>
          <w:kern w:val="21"/>
        </w:rPr>
        <w:t>“</w:t>
      </w:r>
      <w:r w:rsidR="00234456" w:rsidRPr="00F00A1E">
        <w:t>用于潜在爆炸性气氛的电气装置－手持式静电喷涂装置</w:t>
      </w:r>
      <w:r w:rsidR="00234456" w:rsidRPr="00F00A1E">
        <w:rPr>
          <w:rFonts w:asciiTheme="minorEastAsia" w:eastAsiaTheme="minorEastAsia" w:hAnsiTheme="minorEastAsia"/>
        </w:rPr>
        <w:t>”</w:t>
      </w:r>
      <w:r w:rsidR="00234456" w:rsidRPr="00F00A1E">
        <w:rPr>
          <w:kern w:val="21"/>
        </w:rPr>
        <w:t>，结合国内情况修改</w:t>
      </w:r>
      <w:r>
        <w:rPr>
          <w:rFonts w:hint="eastAsia"/>
          <w:kern w:val="21"/>
        </w:rPr>
        <w:t>。</w:t>
      </w:r>
    </w:p>
    <w:p w:rsidR="009B57A9" w:rsidRPr="00F00A1E" w:rsidRDefault="009B57A9" w:rsidP="009B57A9">
      <w:pPr>
        <w:pStyle w:val="ac"/>
      </w:pPr>
      <w:r w:rsidRPr="00F00A1E">
        <w:rPr>
          <w:rFonts w:hint="eastAsia"/>
        </w:rPr>
        <w:t>本标准由国家安全生产监督管理总局提出。</w:t>
      </w:r>
    </w:p>
    <w:p w:rsidR="009B57A9" w:rsidRPr="00F00A1E" w:rsidRDefault="00F772F6" w:rsidP="009B57A9">
      <w:pPr>
        <w:pStyle w:val="ac"/>
      </w:pPr>
      <w:r w:rsidRPr="00887FCF">
        <w:rPr>
          <w:rFonts w:hAnsi="宋体"/>
        </w:rPr>
        <w:t>本标准由全国安全生产标准化技术委员会涂装作业分技术委员会（</w:t>
      </w:r>
      <w:r w:rsidRPr="00887FCF">
        <w:rPr>
          <w:rFonts w:hAnsi="宋体"/>
        </w:rPr>
        <w:t>SAC</w:t>
      </w:r>
      <w:r w:rsidRPr="00887FCF">
        <w:rPr>
          <w:rFonts w:hAnsi="宋体" w:hint="eastAsia"/>
        </w:rPr>
        <w:t xml:space="preserve"> </w:t>
      </w:r>
      <w:r w:rsidRPr="00887FCF">
        <w:rPr>
          <w:rFonts w:hAnsi="宋体"/>
        </w:rPr>
        <w:t>/</w:t>
      </w:r>
      <w:r w:rsidRPr="00887FCF">
        <w:rPr>
          <w:rFonts w:hAnsi="宋体" w:hint="eastAsia"/>
        </w:rPr>
        <w:t xml:space="preserve"> </w:t>
      </w:r>
      <w:r w:rsidRPr="00887FCF">
        <w:rPr>
          <w:rFonts w:hAnsi="宋体"/>
        </w:rPr>
        <w:t>TC288</w:t>
      </w:r>
      <w:r w:rsidRPr="00887FCF">
        <w:rPr>
          <w:rFonts w:hAnsi="宋体" w:hint="eastAsia"/>
        </w:rPr>
        <w:t xml:space="preserve"> </w:t>
      </w:r>
      <w:r w:rsidRPr="00887FCF">
        <w:rPr>
          <w:rFonts w:hAnsi="宋体"/>
        </w:rPr>
        <w:t>/</w:t>
      </w:r>
      <w:r w:rsidRPr="00887FCF">
        <w:rPr>
          <w:rFonts w:hAnsi="宋体" w:hint="eastAsia"/>
        </w:rPr>
        <w:t xml:space="preserve"> </w:t>
      </w:r>
      <w:r w:rsidRPr="00887FCF">
        <w:rPr>
          <w:rFonts w:hAnsi="宋体"/>
        </w:rPr>
        <w:t>SC6</w:t>
      </w:r>
      <w:r w:rsidRPr="00887FCF">
        <w:rPr>
          <w:rFonts w:hAnsi="宋体"/>
        </w:rPr>
        <w:t>）归口</w:t>
      </w:r>
      <w:r w:rsidR="009B57A9" w:rsidRPr="00F00A1E">
        <w:t>。</w:t>
      </w:r>
    </w:p>
    <w:p w:rsidR="009B57A9" w:rsidRPr="00F00A1E" w:rsidRDefault="00234456" w:rsidP="009B57A9">
      <w:pPr>
        <w:pStyle w:val="ac"/>
        <w:ind w:left="0"/>
      </w:pPr>
      <w:r w:rsidRPr="00F00A1E">
        <w:t>本标准起草单位：</w:t>
      </w:r>
    </w:p>
    <w:p w:rsidR="009B57A9" w:rsidRPr="00F00A1E" w:rsidRDefault="00234456" w:rsidP="009B57A9">
      <w:pPr>
        <w:pStyle w:val="ac"/>
        <w:ind w:left="0"/>
      </w:pPr>
      <w:r w:rsidRPr="00F00A1E">
        <w:t>本标准主要起草人：</w:t>
      </w:r>
    </w:p>
    <w:p w:rsidR="009B57A9" w:rsidRPr="00F00A1E" w:rsidRDefault="009B57A9" w:rsidP="009B57A9">
      <w:pPr>
        <w:pStyle w:val="ac"/>
        <w:ind w:left="0"/>
      </w:pPr>
      <w:r w:rsidRPr="00F00A1E">
        <w:rPr>
          <w:rFonts w:hint="eastAsia"/>
        </w:rPr>
        <w:t>本标准所代替标准的历次版本发布情况为：</w:t>
      </w:r>
    </w:p>
    <w:p w:rsidR="00F00A1E" w:rsidRPr="00F00A1E" w:rsidRDefault="009B57A9" w:rsidP="00F00A1E">
      <w:pPr>
        <w:pStyle w:val="ac"/>
        <w:ind w:left="0"/>
      </w:pPr>
      <w:r w:rsidRPr="00F00A1E">
        <w:t>GB 14773</w:t>
      </w:r>
      <w:r w:rsidRPr="00F00A1E">
        <w:rPr>
          <w:rFonts w:hint="eastAsia"/>
        </w:rPr>
        <w:t>—</w:t>
      </w:r>
      <w:r w:rsidRPr="00F00A1E">
        <w:rPr>
          <w:rFonts w:hint="eastAsia"/>
        </w:rPr>
        <w:t>2007</w:t>
      </w:r>
      <w:r w:rsidR="00F00A1E">
        <w:rPr>
          <w:rFonts w:hint="eastAsia"/>
        </w:rPr>
        <w:t>、</w:t>
      </w:r>
      <w:r w:rsidR="00F00A1E" w:rsidRPr="00F00A1E">
        <w:t>GB 14773</w:t>
      </w:r>
      <w:r w:rsidR="00F00A1E" w:rsidRPr="00F00A1E">
        <w:rPr>
          <w:rFonts w:hint="eastAsia"/>
        </w:rPr>
        <w:t>—</w:t>
      </w:r>
      <w:r w:rsidR="00F00A1E">
        <w:t>1993</w:t>
      </w:r>
      <w:r w:rsidR="00F00A1E" w:rsidRPr="00F00A1E">
        <w:rPr>
          <w:rFonts w:hint="eastAsia"/>
        </w:rPr>
        <w:t>。</w:t>
      </w:r>
    </w:p>
    <w:p w:rsidR="009B57A9" w:rsidRPr="00F00A1E" w:rsidRDefault="009B57A9" w:rsidP="009B57A9">
      <w:pPr>
        <w:pStyle w:val="ac"/>
        <w:ind w:left="0"/>
      </w:pPr>
    </w:p>
    <w:p w:rsidR="002B3CAF" w:rsidRPr="00F00A1E" w:rsidRDefault="002B3CAF" w:rsidP="009B57A9">
      <w:pPr>
        <w:pStyle w:val="ac"/>
        <w:ind w:left="0"/>
      </w:pPr>
    </w:p>
    <w:p w:rsidR="00D54A11" w:rsidRPr="00F00A1E" w:rsidRDefault="00D54A11" w:rsidP="00234456">
      <w:pPr>
        <w:pStyle w:val="ac"/>
        <w:spacing w:line="240" w:lineRule="auto"/>
        <w:ind w:left="0"/>
        <w:sectPr w:rsidR="00D54A11" w:rsidRPr="00F00A1E" w:rsidSect="00D54A11">
          <w:pgSz w:w="11906" w:h="16838"/>
          <w:pgMar w:top="1440" w:right="1797" w:bottom="1440" w:left="1797" w:header="851" w:footer="992" w:gutter="0"/>
          <w:pgNumType w:fmt="upperRoman" w:start="1"/>
          <w:cols w:space="425"/>
          <w:docGrid w:type="lines" w:linePitch="312"/>
        </w:sectPr>
      </w:pPr>
    </w:p>
    <w:p w:rsidR="002F6E1E" w:rsidRPr="00F00A1E" w:rsidRDefault="002F6E1E" w:rsidP="00A164E2">
      <w:pPr>
        <w:pStyle w:val="ac"/>
        <w:ind w:left="0" w:firstLineChars="0" w:firstLine="0"/>
        <w:jc w:val="center"/>
        <w:rPr>
          <w:szCs w:val="21"/>
          <w:shd w:val="clear" w:color="auto" w:fill="FFFFFF"/>
        </w:rPr>
      </w:pPr>
      <w:r w:rsidRPr="00F00A1E">
        <w:rPr>
          <w:rFonts w:eastAsia="黑体" w:hint="eastAsia"/>
          <w:sz w:val="32"/>
          <w:shd w:val="clear" w:color="auto" w:fill="FFFFFF"/>
        </w:rPr>
        <w:lastRenderedPageBreak/>
        <w:t>涂装作业安全规程</w:t>
      </w:r>
    </w:p>
    <w:p w:rsidR="002F6E1E" w:rsidRPr="00F00A1E" w:rsidRDefault="00234456">
      <w:pPr>
        <w:spacing w:line="288" w:lineRule="auto"/>
        <w:jc w:val="center"/>
        <w:rPr>
          <w:spacing w:val="6"/>
          <w:sz w:val="24"/>
          <w:shd w:val="clear" w:color="auto" w:fill="FFFFFF"/>
        </w:rPr>
      </w:pPr>
      <w:r w:rsidRPr="00F00A1E">
        <w:rPr>
          <w:rFonts w:eastAsia="黑体" w:hint="eastAsia"/>
          <w:spacing w:val="6"/>
          <w:sz w:val="32"/>
          <w:shd w:val="clear" w:color="auto" w:fill="FFFFFF"/>
        </w:rPr>
        <w:t>静电喷枪及其辅助装置安全技术条件</w:t>
      </w:r>
    </w:p>
    <w:p w:rsidR="002F6E1E" w:rsidRPr="00F00A1E" w:rsidRDefault="002F6E1E" w:rsidP="00454008">
      <w:pPr>
        <w:pStyle w:val="1"/>
        <w:spacing w:line="276" w:lineRule="auto"/>
        <w:rPr>
          <w:rFonts w:ascii="黑体" w:eastAsia="黑体"/>
          <w:b w:val="0"/>
          <w:bCs w:val="0"/>
          <w:kern w:val="0"/>
          <w:sz w:val="21"/>
          <w:szCs w:val="20"/>
        </w:rPr>
      </w:pPr>
      <w:bookmarkStart w:id="1" w:name="_Toc484797917"/>
      <w:r w:rsidRPr="00F00A1E">
        <w:rPr>
          <w:rFonts w:ascii="黑体" w:eastAsia="黑体" w:hint="eastAsia"/>
          <w:b w:val="0"/>
          <w:bCs w:val="0"/>
          <w:kern w:val="0"/>
          <w:sz w:val="21"/>
          <w:szCs w:val="20"/>
        </w:rPr>
        <w:t>1  范围</w:t>
      </w:r>
      <w:bookmarkEnd w:id="1"/>
    </w:p>
    <w:p w:rsidR="00234456" w:rsidRPr="00F00A1E" w:rsidRDefault="00234456" w:rsidP="00234456">
      <w:pPr>
        <w:spacing w:line="360" w:lineRule="auto"/>
        <w:ind w:firstLine="444"/>
        <w:rPr>
          <w:szCs w:val="21"/>
          <w:shd w:val="clear" w:color="auto" w:fill="FFFFFF"/>
        </w:rPr>
      </w:pPr>
      <w:r w:rsidRPr="00F00A1E">
        <w:rPr>
          <w:rFonts w:hint="eastAsia"/>
          <w:szCs w:val="21"/>
          <w:shd w:val="clear" w:color="auto" w:fill="FFFFFF"/>
        </w:rPr>
        <w:t>本标准规定了在静电喷漆区和静电喷粉区使用的手持式或自动式静电喷枪及其辅助装置的安全技术条件。</w:t>
      </w:r>
    </w:p>
    <w:p w:rsidR="00234456" w:rsidRPr="00F00A1E" w:rsidRDefault="00234456" w:rsidP="00234456">
      <w:pPr>
        <w:spacing w:line="360" w:lineRule="auto"/>
        <w:ind w:firstLine="444"/>
        <w:rPr>
          <w:szCs w:val="21"/>
          <w:shd w:val="clear" w:color="auto" w:fill="FFFFFF"/>
        </w:rPr>
      </w:pPr>
      <w:r w:rsidRPr="00F00A1E">
        <w:rPr>
          <w:rFonts w:hint="eastAsia"/>
          <w:szCs w:val="21"/>
          <w:shd w:val="clear" w:color="auto" w:fill="FFFFFF"/>
        </w:rPr>
        <w:t>本标准适用于各种手持式或</w:t>
      </w:r>
      <w:r w:rsidR="00D05B29">
        <w:rPr>
          <w:rFonts w:hint="eastAsia"/>
          <w:szCs w:val="21"/>
          <w:shd w:val="clear" w:color="auto" w:fill="FFFFFF"/>
        </w:rPr>
        <w:t>自动式静电喷枪及其辅助装置的设计、制造、试验、检测。</w:t>
      </w:r>
    </w:p>
    <w:p w:rsidR="009C32EC" w:rsidRPr="00F00A1E" w:rsidRDefault="00234456" w:rsidP="00234456">
      <w:pPr>
        <w:spacing w:line="360" w:lineRule="auto"/>
        <w:ind w:firstLine="444"/>
        <w:rPr>
          <w:rFonts w:ascii="宋体" w:hAnsi="宋体"/>
          <w:spacing w:val="6"/>
          <w:szCs w:val="21"/>
          <w:shd w:val="clear" w:color="auto" w:fill="FFFFFF"/>
        </w:rPr>
      </w:pPr>
      <w:r w:rsidRPr="00F00A1E">
        <w:rPr>
          <w:rFonts w:hint="eastAsia"/>
          <w:szCs w:val="21"/>
          <w:shd w:val="clear" w:color="auto" w:fill="FFFFFF"/>
        </w:rPr>
        <w:t>本标准不适用于本质安全型静电喷枪。</w:t>
      </w:r>
    </w:p>
    <w:p w:rsidR="002F6E1E" w:rsidRPr="00F00A1E" w:rsidRDefault="002F6E1E" w:rsidP="00160869">
      <w:pPr>
        <w:pStyle w:val="1"/>
        <w:spacing w:line="276" w:lineRule="auto"/>
        <w:rPr>
          <w:rFonts w:ascii="黑体" w:eastAsia="黑体"/>
          <w:b w:val="0"/>
          <w:sz w:val="21"/>
          <w:szCs w:val="21"/>
          <w:shd w:val="clear" w:color="auto" w:fill="FFFFFF"/>
        </w:rPr>
      </w:pPr>
      <w:bookmarkStart w:id="2" w:name="_Toc484797918"/>
      <w:r w:rsidRPr="00F00A1E">
        <w:rPr>
          <w:rFonts w:ascii="黑体" w:eastAsia="黑体" w:hint="eastAsia"/>
          <w:b w:val="0"/>
          <w:sz w:val="21"/>
          <w:szCs w:val="21"/>
          <w:shd w:val="clear" w:color="auto" w:fill="FFFFFF"/>
        </w:rPr>
        <w:t>2  规范性引用文件</w:t>
      </w:r>
      <w:bookmarkEnd w:id="2"/>
    </w:p>
    <w:p w:rsidR="0087632D" w:rsidRPr="00F00A1E" w:rsidRDefault="0087632D" w:rsidP="0087632D">
      <w:pPr>
        <w:spacing w:line="360" w:lineRule="auto"/>
        <w:ind w:firstLine="444"/>
        <w:rPr>
          <w:rFonts w:hAnsi="宋体"/>
          <w:spacing w:val="6"/>
          <w:szCs w:val="21"/>
          <w:shd w:val="clear" w:color="auto" w:fill="FFFFFF"/>
        </w:rPr>
      </w:pPr>
      <w:r w:rsidRPr="00F00A1E">
        <w:rPr>
          <w:rFonts w:hAnsi="宋体" w:hint="eastAsia"/>
          <w:spacing w:val="6"/>
          <w:szCs w:val="21"/>
          <w:shd w:val="clear" w:color="auto" w:fill="FFFFFF"/>
        </w:rPr>
        <w:t>下列文件对于本文件的应用是必不可少的。凡是注日期的引用文件，仅注日期的版本通用于本文件。凡是不注日期的引用文件，其最新版本（包括所有的修改单）适用于本文件。</w:t>
      </w:r>
    </w:p>
    <w:p w:rsidR="00F772F6" w:rsidRPr="00F00A1E" w:rsidRDefault="00F772F6" w:rsidP="00F772F6">
      <w:pPr>
        <w:spacing w:line="360" w:lineRule="auto"/>
        <w:ind w:firstLine="444"/>
        <w:rPr>
          <w:rFonts w:hAnsi="宋体"/>
          <w:spacing w:val="6"/>
          <w:szCs w:val="21"/>
          <w:shd w:val="clear" w:color="auto" w:fill="FFFFFF"/>
        </w:rPr>
      </w:pPr>
      <w:r w:rsidRPr="00F00A1E">
        <w:rPr>
          <w:rFonts w:hAnsi="宋体" w:hint="eastAsia"/>
          <w:spacing w:val="6"/>
          <w:szCs w:val="21"/>
          <w:shd w:val="clear" w:color="auto" w:fill="FFFFFF"/>
        </w:rPr>
        <w:t>GB 3836.1</w:t>
      </w:r>
      <w:r w:rsidRPr="00F00A1E">
        <w:rPr>
          <w:rFonts w:hAnsi="宋体" w:hint="eastAsia"/>
          <w:spacing w:val="6"/>
          <w:szCs w:val="21"/>
          <w:shd w:val="clear" w:color="auto" w:fill="FFFFFF"/>
        </w:rPr>
        <w:t>爆炸性环境第</w:t>
      </w:r>
      <w:r w:rsidRPr="00F00A1E">
        <w:rPr>
          <w:rFonts w:hAnsi="宋体" w:hint="eastAsia"/>
          <w:spacing w:val="6"/>
          <w:szCs w:val="21"/>
          <w:shd w:val="clear" w:color="auto" w:fill="FFFFFF"/>
        </w:rPr>
        <w:t>1</w:t>
      </w:r>
      <w:r w:rsidRPr="00F00A1E">
        <w:rPr>
          <w:rFonts w:hAnsi="宋体" w:hint="eastAsia"/>
          <w:spacing w:val="6"/>
          <w:szCs w:val="21"/>
          <w:shd w:val="clear" w:color="auto" w:fill="FFFFFF"/>
        </w:rPr>
        <w:t>部分：设备通用要求</w:t>
      </w:r>
    </w:p>
    <w:p w:rsidR="00F772F6" w:rsidRPr="00F00A1E" w:rsidRDefault="00F772F6" w:rsidP="00F772F6">
      <w:pPr>
        <w:spacing w:line="360" w:lineRule="auto"/>
        <w:ind w:firstLine="444"/>
        <w:rPr>
          <w:rFonts w:hAnsi="宋体"/>
          <w:spacing w:val="6"/>
          <w:szCs w:val="21"/>
          <w:shd w:val="clear" w:color="auto" w:fill="FFFFFF"/>
        </w:rPr>
      </w:pPr>
      <w:r w:rsidRPr="00F00A1E">
        <w:rPr>
          <w:rFonts w:hAnsi="宋体" w:hint="eastAsia"/>
          <w:spacing w:val="6"/>
          <w:szCs w:val="21"/>
          <w:shd w:val="clear" w:color="auto" w:fill="FFFFFF"/>
        </w:rPr>
        <w:t xml:space="preserve">GB 4208 </w:t>
      </w:r>
      <w:r w:rsidRPr="00F00A1E">
        <w:rPr>
          <w:rFonts w:hAnsi="宋体" w:hint="eastAsia"/>
          <w:spacing w:val="6"/>
          <w:szCs w:val="21"/>
          <w:shd w:val="clear" w:color="auto" w:fill="FFFFFF"/>
        </w:rPr>
        <w:t>外壳防护等级的分类</w:t>
      </w:r>
    </w:p>
    <w:p w:rsidR="00D3217B" w:rsidRPr="00F00A1E" w:rsidRDefault="00D3217B" w:rsidP="00234456">
      <w:pPr>
        <w:spacing w:line="360" w:lineRule="auto"/>
        <w:ind w:firstLine="444"/>
        <w:rPr>
          <w:rFonts w:hAnsi="宋体"/>
          <w:spacing w:val="6"/>
          <w:szCs w:val="21"/>
          <w:shd w:val="clear" w:color="auto" w:fill="FFFFFF"/>
        </w:rPr>
      </w:pPr>
      <w:r w:rsidRPr="00F00A1E">
        <w:t>GB/T 14441</w:t>
      </w:r>
      <w:r w:rsidRPr="00F00A1E">
        <w:t>涂装作业安全规程术语</w:t>
      </w:r>
    </w:p>
    <w:p w:rsidR="002F6E1E" w:rsidRPr="00F00A1E" w:rsidRDefault="002F6E1E" w:rsidP="0035719E">
      <w:pPr>
        <w:pStyle w:val="1"/>
        <w:spacing w:line="276" w:lineRule="auto"/>
        <w:rPr>
          <w:rFonts w:ascii="黑体" w:eastAsia="黑体"/>
          <w:b w:val="0"/>
          <w:sz w:val="21"/>
          <w:szCs w:val="21"/>
          <w:shd w:val="clear" w:color="auto" w:fill="FFFFFF"/>
        </w:rPr>
      </w:pPr>
      <w:bookmarkStart w:id="3" w:name="_Toc484797919"/>
      <w:r w:rsidRPr="00F00A1E">
        <w:rPr>
          <w:rFonts w:ascii="黑体" w:eastAsia="黑体"/>
          <w:b w:val="0"/>
          <w:sz w:val="21"/>
          <w:szCs w:val="21"/>
          <w:shd w:val="clear" w:color="auto" w:fill="FFFFFF"/>
        </w:rPr>
        <w:t>3  术语和定义</w:t>
      </w:r>
      <w:bookmarkEnd w:id="3"/>
    </w:p>
    <w:p w:rsidR="002F6E1E" w:rsidRPr="00F00A1E" w:rsidRDefault="002F6E1E" w:rsidP="00365F81">
      <w:pPr>
        <w:spacing w:line="360" w:lineRule="auto"/>
        <w:ind w:firstLine="444"/>
        <w:rPr>
          <w:rFonts w:ascii="宋体" w:hAnsi="宋体"/>
          <w:spacing w:val="6"/>
          <w:shd w:val="clear" w:color="auto" w:fill="FFFFFF"/>
        </w:rPr>
      </w:pPr>
      <w:r w:rsidRPr="00F00A1E">
        <w:rPr>
          <w:spacing w:val="6"/>
          <w:shd w:val="clear" w:color="auto" w:fill="FFFFFF"/>
        </w:rPr>
        <w:t>GB/T 14441</w:t>
      </w:r>
      <w:r w:rsidR="00FA5668" w:rsidRPr="00F00A1E">
        <w:rPr>
          <w:rFonts w:ascii="宋体" w:hAnsi="宋体" w:hint="eastAsia"/>
          <w:spacing w:val="6"/>
          <w:shd w:val="clear" w:color="auto" w:fill="FFFFFF"/>
        </w:rPr>
        <w:t>界定</w:t>
      </w:r>
      <w:r w:rsidRPr="00F00A1E">
        <w:rPr>
          <w:rFonts w:ascii="宋体" w:hAnsi="宋体"/>
          <w:spacing w:val="6"/>
          <w:shd w:val="clear" w:color="auto" w:fill="FFFFFF"/>
        </w:rPr>
        <w:t>的以及下列术语和定义适用于本</w:t>
      </w:r>
      <w:r w:rsidR="00C21560" w:rsidRPr="00F00A1E">
        <w:rPr>
          <w:rFonts w:ascii="宋体" w:hAnsi="宋体" w:hint="eastAsia"/>
          <w:spacing w:val="6"/>
          <w:shd w:val="clear" w:color="auto" w:fill="FFFFFF"/>
        </w:rPr>
        <w:t>文件</w:t>
      </w:r>
      <w:r w:rsidRPr="00F00A1E">
        <w:rPr>
          <w:rFonts w:ascii="宋体" w:hAnsi="宋体"/>
          <w:spacing w:val="6"/>
          <w:shd w:val="clear" w:color="auto" w:fill="FFFFFF"/>
        </w:rPr>
        <w:t>。</w:t>
      </w:r>
    </w:p>
    <w:p w:rsidR="002F6E1E" w:rsidRPr="00F00A1E" w:rsidRDefault="002F6E1E" w:rsidP="00365F81">
      <w:pPr>
        <w:spacing w:line="360" w:lineRule="auto"/>
        <w:rPr>
          <w:rFonts w:ascii="黑体" w:eastAsia="黑体" w:hAnsi="黑体"/>
          <w:spacing w:val="6"/>
          <w:szCs w:val="21"/>
          <w:shd w:val="clear" w:color="auto" w:fill="FFFFFF"/>
        </w:rPr>
      </w:pPr>
      <w:r w:rsidRPr="00F00A1E">
        <w:rPr>
          <w:rFonts w:ascii="黑体" w:eastAsia="黑体" w:hAnsi="黑体"/>
          <w:spacing w:val="6"/>
          <w:szCs w:val="21"/>
          <w:shd w:val="clear" w:color="auto" w:fill="FFFFFF"/>
        </w:rPr>
        <w:t>3.1</w:t>
      </w:r>
    </w:p>
    <w:p w:rsidR="00234456" w:rsidRPr="00F00A1E" w:rsidRDefault="00234456" w:rsidP="001558C0">
      <w:pPr>
        <w:pStyle w:val="af"/>
        <w:rPr>
          <w:rFonts w:ascii="黑体" w:eastAsia="黑体"/>
        </w:rPr>
      </w:pPr>
      <w:r w:rsidRPr="00F00A1E">
        <w:rPr>
          <w:rFonts w:ascii="黑体" w:eastAsia="黑体"/>
        </w:rPr>
        <w:t>静电喷漆(粉)枪electrostatic spray paint(powder)gun</w:t>
      </w:r>
    </w:p>
    <w:p w:rsidR="002F6E1E" w:rsidRPr="00F00A1E" w:rsidRDefault="00234456" w:rsidP="00234456">
      <w:pPr>
        <w:spacing w:line="360" w:lineRule="auto"/>
        <w:ind w:firstLine="444"/>
        <w:rPr>
          <w:spacing w:val="6"/>
          <w:szCs w:val="21"/>
          <w:shd w:val="clear" w:color="auto" w:fill="FFFFFF"/>
        </w:rPr>
      </w:pPr>
      <w:r w:rsidRPr="00F00A1E">
        <w:rPr>
          <w:rFonts w:hAnsi="宋体"/>
        </w:rPr>
        <w:t>喷涂</w:t>
      </w:r>
      <w:r w:rsidRPr="00F00A1E">
        <w:rPr>
          <w:rFonts w:hAnsi="宋体" w:hint="eastAsia"/>
        </w:rPr>
        <w:t>液态、</w:t>
      </w:r>
      <w:r w:rsidRPr="00F00A1E">
        <w:rPr>
          <w:rFonts w:hAnsi="宋体"/>
        </w:rPr>
        <w:t>粉末涂料的静电喷枪，称为静电喷漆</w:t>
      </w:r>
      <w:r w:rsidR="00F351DB" w:rsidRPr="00F00A1E">
        <w:rPr>
          <w:rFonts w:asciiTheme="minorEastAsia" w:eastAsiaTheme="minorEastAsia" w:hAnsiTheme="minorEastAsia"/>
        </w:rPr>
        <w:t>(</w:t>
      </w:r>
      <w:r w:rsidRPr="00F00A1E">
        <w:rPr>
          <w:rFonts w:hAnsi="宋体"/>
        </w:rPr>
        <w:t>粉</w:t>
      </w:r>
      <w:r w:rsidRPr="00F00A1E">
        <w:rPr>
          <w:rFonts w:asciiTheme="minorEastAsia" w:eastAsiaTheme="minorEastAsia" w:hAnsiTheme="minorEastAsia"/>
        </w:rPr>
        <w:t>)</w:t>
      </w:r>
      <w:r w:rsidRPr="00F00A1E">
        <w:rPr>
          <w:rFonts w:hAnsi="宋体"/>
        </w:rPr>
        <w:t>枪，包括枪式、转盘式、旋杯式等</w:t>
      </w:r>
      <w:r w:rsidR="002F6E1E" w:rsidRPr="00F00A1E">
        <w:rPr>
          <w:spacing w:val="6"/>
          <w:szCs w:val="21"/>
          <w:shd w:val="clear" w:color="auto" w:fill="FFFFFF"/>
        </w:rPr>
        <w:t>。</w:t>
      </w:r>
    </w:p>
    <w:p w:rsidR="002F6E1E" w:rsidRPr="00F00A1E" w:rsidRDefault="002F6E1E" w:rsidP="00365F81">
      <w:pPr>
        <w:spacing w:line="360" w:lineRule="auto"/>
        <w:rPr>
          <w:rFonts w:ascii="黑体" w:eastAsia="黑体" w:hAnsi="黑体"/>
          <w:spacing w:val="6"/>
          <w:szCs w:val="21"/>
          <w:shd w:val="clear" w:color="auto" w:fill="FFFFFF"/>
        </w:rPr>
      </w:pPr>
      <w:r w:rsidRPr="00F00A1E">
        <w:rPr>
          <w:rFonts w:ascii="黑体" w:eastAsia="黑体" w:hAnsi="黑体"/>
          <w:spacing w:val="6"/>
          <w:szCs w:val="21"/>
          <w:shd w:val="clear" w:color="auto" w:fill="FFFFFF"/>
        </w:rPr>
        <w:t>3.2</w:t>
      </w:r>
      <w:bookmarkStart w:id="4" w:name="_GoBack"/>
      <w:bookmarkEnd w:id="4"/>
    </w:p>
    <w:p w:rsidR="00234456" w:rsidRPr="00F00A1E" w:rsidRDefault="00234456" w:rsidP="00234456">
      <w:pPr>
        <w:pStyle w:val="af"/>
        <w:rPr>
          <w:rFonts w:ascii="黑体" w:eastAsia="黑体"/>
        </w:rPr>
      </w:pPr>
      <w:r w:rsidRPr="00F00A1E">
        <w:rPr>
          <w:rFonts w:ascii="黑体" w:eastAsia="黑体"/>
        </w:rPr>
        <w:t>辅助装置associated apparatus</w:t>
      </w:r>
    </w:p>
    <w:p w:rsidR="002F6E1E" w:rsidRPr="00F00A1E" w:rsidRDefault="00234456" w:rsidP="00234456">
      <w:pPr>
        <w:spacing w:line="360" w:lineRule="auto"/>
        <w:ind w:firstLine="444"/>
        <w:rPr>
          <w:spacing w:val="6"/>
          <w:szCs w:val="21"/>
          <w:shd w:val="clear" w:color="auto" w:fill="FFFFFF"/>
        </w:rPr>
      </w:pPr>
      <w:r w:rsidRPr="00F00A1E">
        <w:rPr>
          <w:rFonts w:hAnsi="宋体"/>
          <w:szCs w:val="21"/>
        </w:rPr>
        <w:t>供给并控制静电喷枪工作电压和电流及雾化涂料所必需的辅助装置。通常指：高压发生器</w:t>
      </w:r>
      <w:r w:rsidRPr="00F00A1E">
        <w:rPr>
          <w:rFonts w:hAnsi="宋体" w:hint="eastAsia"/>
          <w:szCs w:val="21"/>
        </w:rPr>
        <w:t>及其控制模块</w:t>
      </w:r>
      <w:r w:rsidRPr="00F00A1E">
        <w:rPr>
          <w:rFonts w:hAnsi="宋体"/>
          <w:szCs w:val="21"/>
        </w:rPr>
        <w:t>、高</w:t>
      </w:r>
      <w:r w:rsidRPr="00F00A1E">
        <w:rPr>
          <w:rFonts w:hAnsi="宋体" w:hint="eastAsia"/>
          <w:szCs w:val="21"/>
        </w:rPr>
        <w:t>低</w:t>
      </w:r>
      <w:r w:rsidRPr="00F00A1E">
        <w:rPr>
          <w:rFonts w:hAnsi="宋体"/>
          <w:szCs w:val="21"/>
        </w:rPr>
        <w:t>压电</w:t>
      </w:r>
      <w:r w:rsidR="00EC4931">
        <w:rPr>
          <w:rFonts w:hAnsi="宋体" w:hint="eastAsia"/>
          <w:szCs w:val="21"/>
        </w:rPr>
        <w:t>缆、驱动电机和气动马达、隔离变压器</w:t>
      </w:r>
      <w:r w:rsidRPr="00F00A1E">
        <w:rPr>
          <w:rFonts w:hAnsi="宋体" w:hint="eastAsia"/>
          <w:szCs w:val="21"/>
        </w:rPr>
        <w:t>等</w:t>
      </w:r>
      <w:r w:rsidR="002F6E1E" w:rsidRPr="00F00A1E">
        <w:rPr>
          <w:spacing w:val="6"/>
          <w:szCs w:val="21"/>
          <w:shd w:val="clear" w:color="auto" w:fill="FFFFFF"/>
        </w:rPr>
        <w:t>。</w:t>
      </w:r>
    </w:p>
    <w:p w:rsidR="002F6E1E" w:rsidRPr="00F00A1E" w:rsidRDefault="002F6E1E" w:rsidP="0035719E">
      <w:pPr>
        <w:pStyle w:val="1"/>
        <w:spacing w:line="276" w:lineRule="auto"/>
        <w:rPr>
          <w:rFonts w:ascii="黑体" w:eastAsia="黑体"/>
          <w:b w:val="0"/>
          <w:sz w:val="21"/>
          <w:szCs w:val="21"/>
          <w:shd w:val="clear" w:color="auto" w:fill="FFFFFF"/>
        </w:rPr>
      </w:pPr>
      <w:bookmarkStart w:id="5" w:name="_Toc484797920"/>
      <w:r w:rsidRPr="00F00A1E">
        <w:rPr>
          <w:rFonts w:ascii="黑体" w:eastAsia="黑体"/>
          <w:b w:val="0"/>
          <w:sz w:val="21"/>
          <w:szCs w:val="21"/>
          <w:shd w:val="clear" w:color="auto" w:fill="FFFFFF"/>
        </w:rPr>
        <w:t xml:space="preserve">4  </w:t>
      </w:r>
      <w:r w:rsidR="00234456" w:rsidRPr="00F00A1E">
        <w:rPr>
          <w:rFonts w:ascii="黑体" w:eastAsia="黑体" w:hint="eastAsia"/>
          <w:b w:val="0"/>
          <w:sz w:val="21"/>
          <w:szCs w:val="21"/>
          <w:shd w:val="clear" w:color="auto" w:fill="FFFFFF"/>
        </w:rPr>
        <w:t>一般防护</w:t>
      </w:r>
      <w:r w:rsidRPr="00F00A1E">
        <w:rPr>
          <w:rFonts w:ascii="黑体" w:eastAsia="黑体"/>
          <w:b w:val="0"/>
          <w:sz w:val="21"/>
          <w:szCs w:val="21"/>
          <w:shd w:val="clear" w:color="auto" w:fill="FFFFFF"/>
        </w:rPr>
        <w:t>要求</w:t>
      </w:r>
      <w:bookmarkEnd w:id="5"/>
    </w:p>
    <w:p w:rsidR="002F6E1E" w:rsidRPr="00F772F6" w:rsidRDefault="002F6E1E" w:rsidP="00365F81">
      <w:pPr>
        <w:spacing w:line="360" w:lineRule="auto"/>
        <w:rPr>
          <w:spacing w:val="6"/>
          <w:shd w:val="clear" w:color="auto" w:fill="FFFFFF"/>
        </w:rPr>
      </w:pPr>
      <w:r w:rsidRPr="00F772F6">
        <w:rPr>
          <w:rFonts w:eastAsia="黑体"/>
          <w:spacing w:val="6"/>
          <w:shd w:val="clear" w:color="auto" w:fill="FFFFFF"/>
        </w:rPr>
        <w:t>4.</w:t>
      </w:r>
      <w:r w:rsidR="00617FCB" w:rsidRPr="00F772F6">
        <w:rPr>
          <w:rFonts w:eastAsia="黑体"/>
          <w:spacing w:val="6"/>
          <w:shd w:val="clear" w:color="auto" w:fill="FFFFFF"/>
        </w:rPr>
        <w:t>1</w:t>
      </w:r>
      <w:r w:rsidR="00F772F6">
        <w:rPr>
          <w:rFonts w:eastAsia="黑体" w:hint="eastAsia"/>
          <w:spacing w:val="6"/>
          <w:shd w:val="clear" w:color="auto" w:fill="FFFFFF"/>
        </w:rPr>
        <w:t xml:space="preserve">  </w:t>
      </w:r>
      <w:r w:rsidR="00234456" w:rsidRPr="00F772F6">
        <w:t>静电喷枪及其辅助装置应符合</w:t>
      </w:r>
      <w:r w:rsidR="00234456" w:rsidRPr="00F772F6">
        <w:t>GB 3836.1</w:t>
      </w:r>
      <w:r w:rsidR="00234456" w:rsidRPr="00F772F6">
        <w:t>所规定的一种或几种防护类型的要求</w:t>
      </w:r>
      <w:r w:rsidRPr="00F772F6">
        <w:rPr>
          <w:shd w:val="clear" w:color="auto" w:fill="FFFFFF"/>
        </w:rPr>
        <w:t>。</w:t>
      </w:r>
    </w:p>
    <w:p w:rsidR="00234456" w:rsidRPr="00F772F6" w:rsidRDefault="002F6E1E" w:rsidP="00234456">
      <w:pPr>
        <w:adjustRightInd w:val="0"/>
        <w:snapToGrid w:val="0"/>
        <w:spacing w:line="380" w:lineRule="exact"/>
      </w:pPr>
      <w:r w:rsidRPr="00F772F6">
        <w:rPr>
          <w:rFonts w:eastAsia="黑体"/>
          <w:spacing w:val="6"/>
          <w:shd w:val="clear" w:color="auto" w:fill="FFFFFF"/>
        </w:rPr>
        <w:lastRenderedPageBreak/>
        <w:t>4.</w:t>
      </w:r>
      <w:r w:rsidR="00617FCB" w:rsidRPr="00F772F6">
        <w:rPr>
          <w:rFonts w:eastAsia="黑体"/>
          <w:spacing w:val="6"/>
          <w:shd w:val="clear" w:color="auto" w:fill="FFFFFF"/>
        </w:rPr>
        <w:t>2</w:t>
      </w:r>
      <w:r w:rsidR="00F772F6">
        <w:rPr>
          <w:rFonts w:eastAsia="黑体" w:hint="eastAsia"/>
          <w:spacing w:val="6"/>
          <w:shd w:val="clear" w:color="auto" w:fill="FFFFFF"/>
        </w:rPr>
        <w:t xml:space="preserve">  </w:t>
      </w:r>
      <w:r w:rsidR="00234456" w:rsidRPr="00F772F6">
        <w:t>静电喷枪及其辅助装置的外壳应符合</w:t>
      </w:r>
      <w:r w:rsidR="00234456" w:rsidRPr="00F772F6">
        <w:t>GB 4208</w:t>
      </w:r>
      <w:r w:rsidR="00234456" w:rsidRPr="00F772F6">
        <w:t>中所规定的</w:t>
      </w:r>
      <w:r w:rsidR="00234456" w:rsidRPr="00F772F6">
        <w:t>“IP 54</w:t>
      </w:r>
      <w:r w:rsidR="00F00A1E" w:rsidRPr="00F772F6">
        <w:rPr>
          <w:rFonts w:eastAsiaTheme="minorEastAsia"/>
        </w:rPr>
        <w:t>”</w:t>
      </w:r>
      <w:r w:rsidR="00234456" w:rsidRPr="00F772F6">
        <w:t>防护等级要求</w:t>
      </w:r>
    </w:p>
    <w:p w:rsidR="002F6E1E" w:rsidRPr="00F00A1E" w:rsidRDefault="002F6E1E" w:rsidP="0035719E">
      <w:pPr>
        <w:pStyle w:val="1"/>
        <w:spacing w:line="276" w:lineRule="auto"/>
        <w:rPr>
          <w:rFonts w:ascii="黑体" w:eastAsia="黑体"/>
          <w:sz w:val="21"/>
          <w:szCs w:val="21"/>
          <w:shd w:val="clear" w:color="auto" w:fill="FFFFFF"/>
        </w:rPr>
      </w:pPr>
      <w:bookmarkStart w:id="6" w:name="_Toc484797921"/>
      <w:r w:rsidRPr="00F00A1E">
        <w:rPr>
          <w:rFonts w:ascii="黑体" w:eastAsia="黑体"/>
          <w:sz w:val="21"/>
          <w:szCs w:val="21"/>
          <w:shd w:val="clear" w:color="auto" w:fill="FFFFFF"/>
        </w:rPr>
        <w:t xml:space="preserve">5  </w:t>
      </w:r>
      <w:r w:rsidR="00234456" w:rsidRPr="00F00A1E">
        <w:rPr>
          <w:rFonts w:ascii="黑体" w:eastAsia="黑体" w:hint="eastAsia"/>
          <w:sz w:val="21"/>
          <w:szCs w:val="21"/>
          <w:shd w:val="clear" w:color="auto" w:fill="FFFFFF"/>
        </w:rPr>
        <w:t>机械结构安全要求</w:t>
      </w:r>
      <w:bookmarkEnd w:id="6"/>
    </w:p>
    <w:p w:rsidR="003201E7" w:rsidRPr="00F772F6" w:rsidRDefault="002F6E1E" w:rsidP="003201E7">
      <w:pPr>
        <w:spacing w:line="360" w:lineRule="auto"/>
        <w:rPr>
          <w:rFonts w:eastAsia="黑体"/>
          <w:spacing w:val="6"/>
          <w:shd w:val="clear" w:color="auto" w:fill="FFFFFF"/>
        </w:rPr>
      </w:pPr>
      <w:r w:rsidRPr="00F772F6">
        <w:rPr>
          <w:rFonts w:eastAsia="黑体"/>
          <w:spacing w:val="6"/>
          <w:shd w:val="clear" w:color="auto" w:fill="FFFFFF"/>
        </w:rPr>
        <w:t>5.1</w:t>
      </w:r>
      <w:r w:rsidR="00F772F6">
        <w:rPr>
          <w:rFonts w:eastAsia="黑体" w:hint="eastAsia"/>
          <w:spacing w:val="6"/>
          <w:shd w:val="clear" w:color="auto" w:fill="FFFFFF"/>
        </w:rPr>
        <w:t xml:space="preserve">  </w:t>
      </w:r>
      <w:r w:rsidR="00D05B29">
        <w:t>手持式静电喷枪及其辅助装置</w:t>
      </w:r>
      <w:r w:rsidR="00234456" w:rsidRPr="00F772F6">
        <w:t>的壳体结构强度和刚度。</w:t>
      </w:r>
    </w:p>
    <w:p w:rsidR="005006BD" w:rsidRPr="00F772F6" w:rsidRDefault="00BC3555" w:rsidP="003201E7">
      <w:pPr>
        <w:spacing w:line="360" w:lineRule="auto"/>
        <w:rPr>
          <w:spacing w:val="6"/>
          <w:shd w:val="clear" w:color="auto" w:fill="FFFFFF"/>
        </w:rPr>
      </w:pPr>
      <w:smartTag w:uri="urn:schemas-microsoft-com:office:smarttags" w:element="chsdate">
        <w:smartTagPr>
          <w:attr w:name="Year" w:val="1899"/>
          <w:attr w:name="Month" w:val="12"/>
          <w:attr w:name="Day" w:val="30"/>
          <w:attr w:name="IsLunarDate" w:val="False"/>
          <w:attr w:name="IsROCDate" w:val="False"/>
        </w:smartTagPr>
        <w:r w:rsidRPr="00F772F6">
          <w:rPr>
            <w:rFonts w:eastAsia="黑体"/>
            <w:spacing w:val="6"/>
            <w:shd w:val="clear" w:color="auto" w:fill="FFFFFF"/>
          </w:rPr>
          <w:t>5.1.1</w:t>
        </w:r>
        <w:r w:rsidR="00F772F6">
          <w:rPr>
            <w:rFonts w:eastAsia="黑体" w:hint="eastAsia"/>
            <w:spacing w:val="6"/>
            <w:shd w:val="clear" w:color="auto" w:fill="FFFFFF"/>
          </w:rPr>
          <w:t xml:space="preserve">  </w:t>
        </w:r>
      </w:smartTag>
      <w:r w:rsidR="00234456" w:rsidRPr="00F772F6">
        <w:rPr>
          <w:rFonts w:hAnsi="宋体"/>
          <w:iCs/>
          <w:szCs w:val="21"/>
        </w:rPr>
        <w:t>喷枪的各类部件</w:t>
      </w:r>
      <w:r w:rsidR="00234456" w:rsidRPr="00F772F6">
        <w:t>应能承受</w:t>
      </w:r>
      <w:r w:rsidR="00234456" w:rsidRPr="00F772F6">
        <w:t>7.3</w:t>
      </w:r>
      <w:r w:rsidR="00234456" w:rsidRPr="00F772F6">
        <w:t>所规定的冲击试验</w:t>
      </w:r>
      <w:r w:rsidR="00234456" w:rsidRPr="00F772F6">
        <w:rPr>
          <w:rFonts w:hAnsi="宋体"/>
          <w:iCs/>
          <w:szCs w:val="21"/>
        </w:rPr>
        <w:t>要求</w:t>
      </w:r>
      <w:r w:rsidR="005006BD" w:rsidRPr="00F772F6">
        <w:rPr>
          <w:spacing w:val="6"/>
          <w:shd w:val="clear" w:color="auto" w:fill="FFFFFF"/>
        </w:rPr>
        <w:t>。</w:t>
      </w:r>
    </w:p>
    <w:p w:rsidR="003201E7" w:rsidRPr="00F772F6" w:rsidRDefault="005006BD" w:rsidP="003201E7">
      <w:pPr>
        <w:spacing w:line="360" w:lineRule="auto"/>
        <w:rPr>
          <w:spacing w:val="6"/>
          <w:shd w:val="clear" w:color="auto" w:fill="FFFFFF"/>
        </w:rPr>
      </w:pPr>
      <w:smartTag w:uri="urn:schemas-microsoft-com:office:smarttags" w:element="chsdate">
        <w:smartTagPr>
          <w:attr w:name="Year" w:val="1899"/>
          <w:attr w:name="Month" w:val="12"/>
          <w:attr w:name="Day" w:val="30"/>
          <w:attr w:name="IsLunarDate" w:val="False"/>
          <w:attr w:name="IsROCDate" w:val="False"/>
        </w:smartTagPr>
        <w:r w:rsidRPr="00F772F6">
          <w:rPr>
            <w:rFonts w:eastAsia="黑体"/>
            <w:spacing w:val="6"/>
            <w:shd w:val="clear" w:color="auto" w:fill="FFFFFF"/>
          </w:rPr>
          <w:t>5.1.2</w:t>
        </w:r>
        <w:r w:rsidR="00F772F6">
          <w:rPr>
            <w:rFonts w:eastAsia="黑体" w:hint="eastAsia"/>
            <w:spacing w:val="6"/>
            <w:shd w:val="clear" w:color="auto" w:fill="FFFFFF"/>
          </w:rPr>
          <w:t xml:space="preserve">  </w:t>
        </w:r>
      </w:smartTag>
      <w:r w:rsidR="00234456" w:rsidRPr="00F772F6">
        <w:t>喷枪应能承受</w:t>
      </w:r>
      <w:r w:rsidR="00234456" w:rsidRPr="00F772F6">
        <w:t>7.4</w:t>
      </w:r>
      <w:r w:rsidR="00234456" w:rsidRPr="00F772F6">
        <w:t>所规定的跌落试验要求</w:t>
      </w:r>
      <w:r w:rsidR="003201E7" w:rsidRPr="00F772F6">
        <w:rPr>
          <w:spacing w:val="6"/>
          <w:shd w:val="clear" w:color="auto" w:fill="FFFFFF"/>
        </w:rPr>
        <w:t>。</w:t>
      </w:r>
    </w:p>
    <w:p w:rsidR="00FE22C8" w:rsidRPr="00F772F6" w:rsidRDefault="00892BF7" w:rsidP="00892BF7">
      <w:pPr>
        <w:spacing w:line="360" w:lineRule="auto"/>
        <w:rPr>
          <w:rFonts w:eastAsia="黑体"/>
          <w:spacing w:val="6"/>
          <w:shd w:val="clear" w:color="auto" w:fill="FFFFFF"/>
        </w:rPr>
      </w:pPr>
      <w:r w:rsidRPr="00F772F6">
        <w:rPr>
          <w:rFonts w:eastAsia="黑体"/>
          <w:spacing w:val="6"/>
          <w:shd w:val="clear" w:color="auto" w:fill="FFFFFF"/>
        </w:rPr>
        <w:t>5.2</w:t>
      </w:r>
      <w:r w:rsidR="00F772F6">
        <w:rPr>
          <w:rFonts w:eastAsia="黑体" w:hint="eastAsia"/>
          <w:spacing w:val="6"/>
          <w:shd w:val="clear" w:color="auto" w:fill="FFFFFF"/>
        </w:rPr>
        <w:t xml:space="preserve">  </w:t>
      </w:r>
      <w:r w:rsidR="00234456" w:rsidRPr="00F772F6">
        <w:t>静电喷</w:t>
      </w:r>
      <w:r w:rsidR="00EC4931">
        <w:t>枪及其辅助装置的塑料部件应具有防止喷涂作业所用涂料溶剂的侵蚀和适用的</w:t>
      </w:r>
      <w:r w:rsidR="00234456" w:rsidRPr="00F772F6">
        <w:t>工作环境湿度影响的性能，制造厂应给予说明。</w:t>
      </w:r>
    </w:p>
    <w:p w:rsidR="00C052DB" w:rsidRPr="00F772F6" w:rsidRDefault="00892BF7" w:rsidP="00892BF7">
      <w:pPr>
        <w:spacing w:line="360" w:lineRule="auto"/>
        <w:rPr>
          <w:szCs w:val="21"/>
        </w:rPr>
      </w:pPr>
      <w:r w:rsidRPr="00F772F6">
        <w:rPr>
          <w:rFonts w:eastAsia="黑体"/>
          <w:spacing w:val="6"/>
          <w:shd w:val="clear" w:color="auto" w:fill="FFFFFF"/>
        </w:rPr>
        <w:t>5.3</w:t>
      </w:r>
      <w:r w:rsidR="00F772F6">
        <w:rPr>
          <w:rFonts w:eastAsia="黑体" w:hint="eastAsia"/>
          <w:spacing w:val="6"/>
          <w:shd w:val="clear" w:color="auto" w:fill="FFFFFF"/>
        </w:rPr>
        <w:t xml:space="preserve">  </w:t>
      </w:r>
      <w:r w:rsidR="00234456" w:rsidRPr="00F772F6">
        <w:rPr>
          <w:rFonts w:hAnsi="宋体"/>
          <w:szCs w:val="21"/>
        </w:rPr>
        <w:t>手持式静电喷枪的手柄应由金属或具有电阻率不大于</w:t>
      </w:r>
      <w:r w:rsidR="00234456" w:rsidRPr="00F772F6">
        <w:rPr>
          <w:szCs w:val="21"/>
        </w:rPr>
        <w:t>10 Ω•m</w:t>
      </w:r>
      <w:r w:rsidR="00234456" w:rsidRPr="00F772F6">
        <w:rPr>
          <w:rFonts w:hAnsi="宋体"/>
          <w:szCs w:val="21"/>
        </w:rPr>
        <w:t>的材料制成，其总面积应不小于</w:t>
      </w:r>
      <w:r w:rsidR="00234456" w:rsidRPr="00F772F6">
        <w:rPr>
          <w:szCs w:val="21"/>
        </w:rPr>
        <w:t>20 cm</w:t>
      </w:r>
      <w:r w:rsidR="00234456" w:rsidRPr="00F772F6">
        <w:rPr>
          <w:szCs w:val="21"/>
          <w:vertAlign w:val="superscript"/>
        </w:rPr>
        <w:t>2</w:t>
      </w:r>
      <w:r w:rsidR="00234456" w:rsidRPr="00F772F6">
        <w:rPr>
          <w:rFonts w:hAnsi="宋体"/>
          <w:szCs w:val="21"/>
        </w:rPr>
        <w:t>。</w:t>
      </w:r>
    </w:p>
    <w:p w:rsidR="00234456" w:rsidRPr="00F772F6" w:rsidRDefault="00234456" w:rsidP="00892BF7">
      <w:pPr>
        <w:spacing w:line="360" w:lineRule="auto"/>
        <w:rPr>
          <w:szCs w:val="21"/>
        </w:rPr>
      </w:pPr>
      <w:r w:rsidRPr="00F772F6">
        <w:rPr>
          <w:rFonts w:eastAsia="黑体"/>
          <w:spacing w:val="6"/>
          <w:shd w:val="clear" w:color="auto" w:fill="FFFFFF"/>
        </w:rPr>
        <w:t>5.4</w:t>
      </w:r>
      <w:r w:rsidR="00F772F6">
        <w:rPr>
          <w:rFonts w:eastAsia="黑体" w:hint="eastAsia"/>
          <w:spacing w:val="6"/>
          <w:shd w:val="clear" w:color="auto" w:fill="FFFFFF"/>
        </w:rPr>
        <w:t xml:space="preserve">  </w:t>
      </w:r>
      <w:r w:rsidRPr="00F772F6">
        <w:rPr>
          <w:rFonts w:hAnsi="宋体"/>
          <w:szCs w:val="21"/>
        </w:rPr>
        <w:t>高低压电缆的连接应牢固可靠，接头处应采取应力减缓措施。</w:t>
      </w:r>
    </w:p>
    <w:p w:rsidR="00234456" w:rsidRPr="00F772F6" w:rsidRDefault="00234456" w:rsidP="00892BF7">
      <w:pPr>
        <w:spacing w:line="360" w:lineRule="auto"/>
      </w:pPr>
      <w:r w:rsidRPr="00F772F6">
        <w:rPr>
          <w:rFonts w:eastAsia="黑体"/>
          <w:spacing w:val="6"/>
          <w:shd w:val="clear" w:color="auto" w:fill="FFFFFF"/>
        </w:rPr>
        <w:t>5.5</w:t>
      </w:r>
      <w:r w:rsidR="00F772F6">
        <w:rPr>
          <w:rFonts w:eastAsia="黑体" w:hint="eastAsia"/>
          <w:spacing w:val="6"/>
          <w:shd w:val="clear" w:color="auto" w:fill="FFFFFF"/>
        </w:rPr>
        <w:t xml:space="preserve">  </w:t>
      </w:r>
      <w:r w:rsidRPr="00F772F6">
        <w:rPr>
          <w:rFonts w:hAnsi="宋体"/>
        </w:rPr>
        <w:t>高低压电缆应有足够的强度，应能承受</w:t>
      </w:r>
      <w:r w:rsidRPr="00F772F6">
        <w:t>7.5</w:t>
      </w:r>
      <w:r w:rsidRPr="00F772F6">
        <w:t>所规定的</w:t>
      </w:r>
      <w:r w:rsidRPr="00F772F6">
        <w:rPr>
          <w:rFonts w:hAnsi="宋体"/>
        </w:rPr>
        <w:t>拉力试验要求。</w:t>
      </w:r>
    </w:p>
    <w:p w:rsidR="00234456" w:rsidRPr="00F772F6" w:rsidRDefault="00234456" w:rsidP="00892BF7">
      <w:pPr>
        <w:spacing w:line="360" w:lineRule="auto"/>
        <w:rPr>
          <w:szCs w:val="21"/>
        </w:rPr>
      </w:pPr>
      <w:r w:rsidRPr="00F772F6">
        <w:rPr>
          <w:rFonts w:eastAsia="黑体"/>
          <w:spacing w:val="6"/>
          <w:shd w:val="clear" w:color="auto" w:fill="FFFFFF"/>
        </w:rPr>
        <w:t>5.6</w:t>
      </w:r>
      <w:r w:rsidR="00F772F6">
        <w:rPr>
          <w:rFonts w:eastAsia="黑体" w:hint="eastAsia"/>
          <w:spacing w:val="6"/>
          <w:shd w:val="clear" w:color="auto" w:fill="FFFFFF"/>
        </w:rPr>
        <w:t xml:space="preserve">  </w:t>
      </w:r>
      <w:r w:rsidRPr="00F772F6">
        <w:rPr>
          <w:szCs w:val="21"/>
        </w:rPr>
        <w:t>高压电缆的屏蔽层外应有耐磨损的绝缘护套保护。</w:t>
      </w:r>
    </w:p>
    <w:p w:rsidR="00234456" w:rsidRPr="00F772F6" w:rsidRDefault="00234456" w:rsidP="00892BF7">
      <w:pPr>
        <w:spacing w:line="360" w:lineRule="auto"/>
        <w:rPr>
          <w:szCs w:val="21"/>
        </w:rPr>
      </w:pPr>
      <w:r w:rsidRPr="00F772F6">
        <w:rPr>
          <w:rFonts w:eastAsia="黑体"/>
          <w:spacing w:val="6"/>
          <w:shd w:val="clear" w:color="auto" w:fill="FFFFFF"/>
        </w:rPr>
        <w:t xml:space="preserve">5.7  </w:t>
      </w:r>
      <w:r w:rsidRPr="00F772F6">
        <w:rPr>
          <w:szCs w:val="21"/>
        </w:rPr>
        <w:t>静电喷枪及其辅助装置通常设计在</w:t>
      </w:r>
      <w:r w:rsidRPr="00F772F6">
        <w:rPr>
          <w:szCs w:val="21"/>
        </w:rPr>
        <w:t>0℃</w:t>
      </w:r>
      <w:r w:rsidRPr="00F772F6">
        <w:rPr>
          <w:szCs w:val="21"/>
        </w:rPr>
        <w:t>～</w:t>
      </w:r>
      <w:r w:rsidRPr="00F772F6">
        <w:rPr>
          <w:szCs w:val="21"/>
        </w:rPr>
        <w:t>40℃</w:t>
      </w:r>
      <w:r w:rsidRPr="00F772F6">
        <w:rPr>
          <w:szCs w:val="21"/>
        </w:rPr>
        <w:t>环境温度和相对湿度小于</w:t>
      </w:r>
      <w:r w:rsidRPr="00F772F6">
        <w:rPr>
          <w:szCs w:val="21"/>
        </w:rPr>
        <w:t>85%</w:t>
      </w:r>
      <w:r w:rsidRPr="00F772F6">
        <w:rPr>
          <w:szCs w:val="21"/>
        </w:rPr>
        <w:t>的范围内使用，否则制造厂应在铭牌上标明使用的温度和湿度范围。</w:t>
      </w:r>
    </w:p>
    <w:p w:rsidR="00234456" w:rsidRPr="00F772F6" w:rsidRDefault="00234456" w:rsidP="00892BF7">
      <w:pPr>
        <w:spacing w:line="360" w:lineRule="auto"/>
        <w:rPr>
          <w:rFonts w:eastAsia="黑体"/>
          <w:spacing w:val="6"/>
          <w:shd w:val="clear" w:color="auto" w:fill="FFFFFF"/>
        </w:rPr>
      </w:pPr>
      <w:r w:rsidRPr="00F772F6">
        <w:rPr>
          <w:rFonts w:eastAsia="黑体"/>
          <w:spacing w:val="6"/>
          <w:shd w:val="clear" w:color="auto" w:fill="FFFFFF"/>
        </w:rPr>
        <w:t>5.8</w:t>
      </w:r>
      <w:r w:rsidR="00F772F6">
        <w:rPr>
          <w:rFonts w:eastAsia="黑体" w:hint="eastAsia"/>
          <w:spacing w:val="6"/>
          <w:shd w:val="clear" w:color="auto" w:fill="FFFFFF"/>
        </w:rPr>
        <w:t xml:space="preserve">  </w:t>
      </w:r>
      <w:r w:rsidRPr="00F772F6">
        <w:rPr>
          <w:iCs/>
          <w:szCs w:val="21"/>
        </w:rPr>
        <w:t>静电喷枪及其辅助装置中</w:t>
      </w:r>
      <w:r w:rsidR="00A60924" w:rsidRPr="00F772F6">
        <w:rPr>
          <w:iCs/>
          <w:szCs w:val="21"/>
        </w:rPr>
        <w:t>，</w:t>
      </w:r>
      <w:r w:rsidRPr="00F772F6">
        <w:rPr>
          <w:iCs/>
          <w:szCs w:val="21"/>
        </w:rPr>
        <w:t>承受气体或液体压力的部件应能承受</w:t>
      </w:r>
      <w:r w:rsidRPr="00F772F6">
        <w:rPr>
          <w:iCs/>
          <w:szCs w:val="21"/>
        </w:rPr>
        <w:t>7.6</w:t>
      </w:r>
      <w:r w:rsidRPr="00F772F6">
        <w:rPr>
          <w:iCs/>
          <w:szCs w:val="21"/>
        </w:rPr>
        <w:t>所规定的耐压试验要求。</w:t>
      </w:r>
    </w:p>
    <w:p w:rsidR="00CD540C" w:rsidRPr="00F00A1E" w:rsidRDefault="00353FC6" w:rsidP="00CD540C">
      <w:pPr>
        <w:pStyle w:val="1"/>
        <w:spacing w:line="276" w:lineRule="auto"/>
        <w:rPr>
          <w:rFonts w:ascii="黑体" w:eastAsia="黑体"/>
          <w:sz w:val="21"/>
          <w:szCs w:val="21"/>
          <w:shd w:val="clear" w:color="auto" w:fill="FFFFFF"/>
        </w:rPr>
      </w:pPr>
      <w:bookmarkStart w:id="7" w:name="_Toc484797922"/>
      <w:r w:rsidRPr="00F00A1E">
        <w:rPr>
          <w:rFonts w:ascii="黑体" w:eastAsia="黑体" w:hint="eastAsia"/>
          <w:sz w:val="21"/>
          <w:szCs w:val="21"/>
          <w:shd w:val="clear" w:color="auto" w:fill="FFFFFF"/>
        </w:rPr>
        <w:t>6</w:t>
      </w:r>
      <w:r w:rsidR="00234456" w:rsidRPr="00F00A1E">
        <w:rPr>
          <w:rFonts w:ascii="黑体" w:eastAsia="黑体" w:hint="eastAsia"/>
          <w:sz w:val="21"/>
          <w:szCs w:val="21"/>
          <w:shd w:val="clear" w:color="auto" w:fill="FFFFFF"/>
        </w:rPr>
        <w:t>电气安全要求</w:t>
      </w:r>
      <w:bookmarkEnd w:id="7"/>
    </w:p>
    <w:p w:rsidR="00CD540C" w:rsidRPr="00F772F6" w:rsidRDefault="00CD540C" w:rsidP="00CD540C">
      <w:pPr>
        <w:spacing w:line="360" w:lineRule="auto"/>
        <w:rPr>
          <w:spacing w:val="6"/>
          <w:shd w:val="clear" w:color="auto" w:fill="FFFFFF"/>
        </w:rPr>
      </w:pPr>
      <w:r w:rsidRPr="00F772F6">
        <w:rPr>
          <w:rFonts w:eastAsia="黑体"/>
          <w:spacing w:val="6"/>
          <w:shd w:val="clear" w:color="auto" w:fill="FFFFFF"/>
        </w:rPr>
        <w:t>6.1</w:t>
      </w:r>
      <w:r w:rsidR="00F772F6">
        <w:rPr>
          <w:rFonts w:eastAsia="黑体" w:hint="eastAsia"/>
          <w:spacing w:val="6"/>
          <w:shd w:val="clear" w:color="auto" w:fill="FFFFFF"/>
        </w:rPr>
        <w:t xml:space="preserve">  </w:t>
      </w:r>
      <w:r w:rsidR="00234456" w:rsidRPr="00F772F6">
        <w:rPr>
          <w:rFonts w:hAnsi="宋体"/>
          <w:szCs w:val="21"/>
        </w:rPr>
        <w:t>高压电缆应有有效的接地屏蔽层，可利用该屏蔽层将喷枪的金属部件与高压发生器接地端子可靠连接</w:t>
      </w:r>
      <w:r w:rsidR="00E02B10" w:rsidRPr="00F772F6">
        <w:rPr>
          <w:spacing w:val="6"/>
          <w:shd w:val="clear" w:color="auto" w:fill="FFFFFF"/>
        </w:rPr>
        <w:t>。</w:t>
      </w:r>
    </w:p>
    <w:p w:rsidR="00CD540C" w:rsidRPr="00F772F6" w:rsidRDefault="00CD540C" w:rsidP="00CD540C">
      <w:pPr>
        <w:spacing w:line="360" w:lineRule="auto"/>
        <w:rPr>
          <w:rFonts w:eastAsiaTheme="minorEastAsia"/>
          <w:spacing w:val="6"/>
          <w:shd w:val="clear" w:color="auto" w:fill="FFFFFF"/>
        </w:rPr>
      </w:pPr>
      <w:r w:rsidRPr="00F772F6">
        <w:rPr>
          <w:rFonts w:eastAsiaTheme="minorEastAsia"/>
          <w:spacing w:val="6"/>
          <w:shd w:val="clear" w:color="auto" w:fill="FFFFFF"/>
        </w:rPr>
        <w:t>6.</w:t>
      </w:r>
      <w:r w:rsidR="00F772F6">
        <w:rPr>
          <w:rFonts w:eastAsiaTheme="minorEastAsia" w:hint="eastAsia"/>
          <w:spacing w:val="6"/>
          <w:shd w:val="clear" w:color="auto" w:fill="FFFFFF"/>
        </w:rPr>
        <w:t xml:space="preserve">2  </w:t>
      </w:r>
      <w:r w:rsidR="00234456" w:rsidRPr="00F772F6">
        <w:rPr>
          <w:rFonts w:eastAsiaTheme="minorEastAsia" w:hAnsiTheme="minorEastAsia"/>
          <w:szCs w:val="21"/>
        </w:rPr>
        <w:t>静电喷枪及其辅助装置上不应带电的金属部件，应与高压发生器接地端子可靠连接</w:t>
      </w:r>
      <w:r w:rsidRPr="00F772F6">
        <w:rPr>
          <w:rFonts w:eastAsiaTheme="minorEastAsia" w:hAnsiTheme="minorEastAsia"/>
          <w:spacing w:val="6"/>
          <w:shd w:val="clear" w:color="auto" w:fill="FFFFFF"/>
        </w:rPr>
        <w:t>。</w:t>
      </w:r>
    </w:p>
    <w:p w:rsidR="00CD540C" w:rsidRPr="00F772F6" w:rsidRDefault="00CD540C" w:rsidP="00CD540C">
      <w:pPr>
        <w:spacing w:line="360" w:lineRule="auto"/>
        <w:rPr>
          <w:spacing w:val="6"/>
          <w:shd w:val="clear" w:color="auto" w:fill="FFFFFF"/>
        </w:rPr>
      </w:pPr>
      <w:r w:rsidRPr="00F772F6">
        <w:rPr>
          <w:rFonts w:eastAsia="黑体"/>
          <w:spacing w:val="6"/>
          <w:shd w:val="clear" w:color="auto" w:fill="FFFFFF"/>
        </w:rPr>
        <w:t>6.3</w:t>
      </w:r>
      <w:r w:rsidR="00F772F6">
        <w:rPr>
          <w:rFonts w:eastAsia="黑体" w:hint="eastAsia"/>
          <w:spacing w:val="6"/>
          <w:shd w:val="clear" w:color="auto" w:fill="FFFFFF"/>
        </w:rPr>
        <w:t xml:space="preserve">  </w:t>
      </w:r>
      <w:r w:rsidR="00234456" w:rsidRPr="00F772F6">
        <w:rPr>
          <w:rFonts w:hAnsi="宋体"/>
          <w:szCs w:val="21"/>
        </w:rPr>
        <w:t>高压发生器应受静电喷枪的机械或电气开关装置控制。手持式静电喷枪的扳机应在弹簧作用下处于</w:t>
      </w:r>
      <w:r w:rsidR="00234456" w:rsidRPr="00F772F6">
        <w:rPr>
          <w:rFonts w:asciiTheme="minorEastAsia" w:eastAsiaTheme="minorEastAsia" w:hAnsiTheme="minorEastAsia"/>
          <w:szCs w:val="21"/>
        </w:rPr>
        <w:t>“关”的位置，“开启”位置不</w:t>
      </w:r>
      <w:r w:rsidR="00234456" w:rsidRPr="00F772F6">
        <w:rPr>
          <w:rFonts w:hAnsi="宋体"/>
          <w:szCs w:val="21"/>
        </w:rPr>
        <w:t>应设置锁定机构</w:t>
      </w:r>
      <w:r w:rsidRPr="00F772F6">
        <w:rPr>
          <w:spacing w:val="6"/>
          <w:shd w:val="clear" w:color="auto" w:fill="FFFFFF"/>
        </w:rPr>
        <w:t>。</w:t>
      </w:r>
    </w:p>
    <w:p w:rsidR="00CD540C" w:rsidRPr="00F772F6" w:rsidRDefault="00CD540C" w:rsidP="00CD540C">
      <w:pPr>
        <w:spacing w:line="360" w:lineRule="auto"/>
        <w:rPr>
          <w:spacing w:val="6"/>
          <w:shd w:val="clear" w:color="auto" w:fill="FFFFFF"/>
        </w:rPr>
      </w:pPr>
      <w:r w:rsidRPr="00F772F6">
        <w:rPr>
          <w:rFonts w:eastAsia="黑体"/>
          <w:spacing w:val="6"/>
          <w:shd w:val="clear" w:color="auto" w:fill="FFFFFF"/>
        </w:rPr>
        <w:t>6.4</w:t>
      </w:r>
      <w:r w:rsidR="00F772F6">
        <w:rPr>
          <w:rFonts w:eastAsia="黑体" w:hint="eastAsia"/>
          <w:spacing w:val="6"/>
          <w:shd w:val="clear" w:color="auto" w:fill="FFFFFF"/>
        </w:rPr>
        <w:t xml:space="preserve">  </w:t>
      </w:r>
      <w:r w:rsidR="00234456" w:rsidRPr="00F772F6">
        <w:rPr>
          <w:rFonts w:hAnsi="宋体"/>
          <w:szCs w:val="21"/>
        </w:rPr>
        <w:t>静电喷枪及其辅助装置应能承受</w:t>
      </w:r>
      <w:r w:rsidR="00234456" w:rsidRPr="00F772F6">
        <w:rPr>
          <w:szCs w:val="21"/>
        </w:rPr>
        <w:t>7.7</w:t>
      </w:r>
      <w:r w:rsidR="00234456" w:rsidRPr="00F772F6">
        <w:rPr>
          <w:rFonts w:hAnsi="宋体"/>
          <w:szCs w:val="21"/>
        </w:rPr>
        <w:t>所规定的绝缘试验要求</w:t>
      </w:r>
      <w:r w:rsidRPr="00F772F6">
        <w:rPr>
          <w:spacing w:val="6"/>
          <w:shd w:val="clear" w:color="auto" w:fill="FFFFFF"/>
        </w:rPr>
        <w:t>。</w:t>
      </w:r>
    </w:p>
    <w:p w:rsidR="00CD540C" w:rsidRPr="00F772F6" w:rsidRDefault="00CD540C" w:rsidP="00CD540C">
      <w:pPr>
        <w:spacing w:line="360" w:lineRule="auto"/>
        <w:rPr>
          <w:iCs/>
          <w:szCs w:val="21"/>
        </w:rPr>
      </w:pPr>
      <w:r w:rsidRPr="00F772F6">
        <w:rPr>
          <w:rFonts w:eastAsia="黑体"/>
          <w:spacing w:val="6"/>
          <w:shd w:val="clear" w:color="auto" w:fill="FFFFFF"/>
        </w:rPr>
        <w:t>6.</w:t>
      </w:r>
      <w:bookmarkStart w:id="8" w:name="_Toc138052865"/>
      <w:r w:rsidR="00F772F6">
        <w:rPr>
          <w:rFonts w:eastAsia="黑体" w:hint="eastAsia"/>
          <w:spacing w:val="6"/>
          <w:shd w:val="clear" w:color="auto" w:fill="FFFFFF"/>
        </w:rPr>
        <w:t xml:space="preserve">5  </w:t>
      </w:r>
      <w:r w:rsidR="00234456" w:rsidRPr="00F772F6">
        <w:rPr>
          <w:iCs/>
          <w:szCs w:val="21"/>
        </w:rPr>
        <w:t>静电喷枪及其辅助装置中所用的高压限流器件应予以有效的绝缘和防护，应能承受</w:t>
      </w:r>
      <w:r w:rsidR="00234456" w:rsidRPr="00F772F6">
        <w:rPr>
          <w:iCs/>
          <w:szCs w:val="21"/>
        </w:rPr>
        <w:t>7.8</w:t>
      </w:r>
      <w:r w:rsidR="00234456" w:rsidRPr="00F772F6">
        <w:rPr>
          <w:iCs/>
          <w:szCs w:val="21"/>
        </w:rPr>
        <w:t>所规定的短路试验要求。</w:t>
      </w:r>
      <w:bookmarkEnd w:id="8"/>
    </w:p>
    <w:p w:rsidR="00234456" w:rsidRPr="00F772F6" w:rsidRDefault="00234456" w:rsidP="00CD540C">
      <w:pPr>
        <w:spacing w:line="360" w:lineRule="auto"/>
        <w:rPr>
          <w:szCs w:val="21"/>
        </w:rPr>
      </w:pPr>
      <w:r w:rsidRPr="00F772F6">
        <w:rPr>
          <w:rFonts w:eastAsia="黑体"/>
          <w:spacing w:val="6"/>
          <w:shd w:val="clear" w:color="auto" w:fill="FFFFFF"/>
        </w:rPr>
        <w:t xml:space="preserve">6.6  </w:t>
      </w:r>
      <w:r w:rsidRPr="00F772F6">
        <w:rPr>
          <w:szCs w:val="21"/>
        </w:rPr>
        <w:t>制造厂应在铭牌上标注静电喷枪及其辅助装置在极限工作状况下的最大温升值。</w:t>
      </w:r>
    </w:p>
    <w:p w:rsidR="00234456" w:rsidRPr="00F772F6" w:rsidRDefault="00234456" w:rsidP="00CD540C">
      <w:pPr>
        <w:spacing w:line="360" w:lineRule="auto"/>
        <w:rPr>
          <w:spacing w:val="6"/>
          <w:shd w:val="clear" w:color="auto" w:fill="FFFFFF"/>
        </w:rPr>
      </w:pPr>
      <w:r w:rsidRPr="00F772F6">
        <w:rPr>
          <w:rFonts w:eastAsia="黑体"/>
          <w:spacing w:val="6"/>
          <w:shd w:val="clear" w:color="auto" w:fill="FFFFFF"/>
        </w:rPr>
        <w:t xml:space="preserve">6.7  </w:t>
      </w:r>
      <w:r w:rsidRPr="00F772F6">
        <w:rPr>
          <w:szCs w:val="21"/>
        </w:rPr>
        <w:t>在涂装作业区内，静电喷枪无论是在运行或不运行状态，其放电时产生的点火能量均应为安全点火能量，静电喷漆枪应小于</w:t>
      </w:r>
      <w:r w:rsidRPr="00F772F6">
        <w:rPr>
          <w:szCs w:val="21"/>
        </w:rPr>
        <w:t>0.24 mJ</w:t>
      </w:r>
      <w:r w:rsidRPr="00F772F6">
        <w:rPr>
          <w:szCs w:val="21"/>
        </w:rPr>
        <w:t>，静电喷粉枪应小于</w:t>
      </w:r>
      <w:r w:rsidRPr="00F772F6">
        <w:rPr>
          <w:szCs w:val="21"/>
        </w:rPr>
        <w:t>2mJ</w:t>
      </w:r>
      <w:r w:rsidRPr="00F772F6">
        <w:rPr>
          <w:szCs w:val="21"/>
        </w:rPr>
        <w:t>。应承受</w:t>
      </w:r>
      <w:r w:rsidRPr="00F772F6">
        <w:rPr>
          <w:szCs w:val="21"/>
        </w:rPr>
        <w:t>7.10</w:t>
      </w:r>
      <w:r w:rsidRPr="00F772F6">
        <w:rPr>
          <w:szCs w:val="21"/>
        </w:rPr>
        <w:t>所规定的点火</w:t>
      </w:r>
      <w:r w:rsidRPr="00F772F6">
        <w:rPr>
          <w:szCs w:val="21"/>
        </w:rPr>
        <w:lastRenderedPageBreak/>
        <w:t>试验要求。</w:t>
      </w:r>
    </w:p>
    <w:p w:rsidR="002F6E1E" w:rsidRPr="00F00A1E" w:rsidRDefault="00CD540C" w:rsidP="0035719E">
      <w:pPr>
        <w:pStyle w:val="1"/>
        <w:spacing w:line="276" w:lineRule="auto"/>
        <w:rPr>
          <w:rFonts w:ascii="黑体" w:eastAsia="黑体"/>
          <w:sz w:val="21"/>
          <w:szCs w:val="21"/>
          <w:shd w:val="clear" w:color="auto" w:fill="FFFFFF"/>
        </w:rPr>
      </w:pPr>
      <w:bookmarkStart w:id="9" w:name="_Toc484797923"/>
      <w:r w:rsidRPr="00F00A1E">
        <w:rPr>
          <w:rFonts w:ascii="黑体" w:eastAsia="黑体" w:hint="eastAsia"/>
          <w:sz w:val="21"/>
          <w:szCs w:val="21"/>
          <w:shd w:val="clear" w:color="auto" w:fill="FFFFFF"/>
        </w:rPr>
        <w:t xml:space="preserve">7  </w:t>
      </w:r>
      <w:r w:rsidR="00234456" w:rsidRPr="00F00A1E">
        <w:rPr>
          <w:rFonts w:ascii="黑体" w:eastAsia="黑体" w:hint="eastAsia"/>
          <w:sz w:val="21"/>
          <w:szCs w:val="21"/>
          <w:shd w:val="clear" w:color="auto" w:fill="FFFFFF"/>
        </w:rPr>
        <w:t>试验方法</w:t>
      </w:r>
      <w:bookmarkEnd w:id="9"/>
    </w:p>
    <w:p w:rsidR="00D76119" w:rsidRPr="00F772F6" w:rsidRDefault="00F11055" w:rsidP="00D76119">
      <w:pPr>
        <w:spacing w:line="360" w:lineRule="auto"/>
        <w:rPr>
          <w:spacing w:val="6"/>
          <w:shd w:val="clear" w:color="auto" w:fill="FFFFFF"/>
        </w:rPr>
      </w:pPr>
      <w:r w:rsidRPr="00F772F6">
        <w:rPr>
          <w:rFonts w:eastAsia="黑体"/>
          <w:spacing w:val="6"/>
          <w:shd w:val="clear" w:color="auto" w:fill="FFFFFF"/>
        </w:rPr>
        <w:t>7</w:t>
      </w:r>
      <w:r w:rsidR="00D76119" w:rsidRPr="00F772F6">
        <w:rPr>
          <w:rFonts w:eastAsia="黑体"/>
          <w:spacing w:val="6"/>
          <w:shd w:val="clear" w:color="auto" w:fill="FFFFFF"/>
        </w:rPr>
        <w:t>.1</w:t>
      </w:r>
      <w:r w:rsidR="00F772F6">
        <w:rPr>
          <w:rFonts w:eastAsia="黑体" w:hint="eastAsia"/>
          <w:spacing w:val="6"/>
          <w:shd w:val="clear" w:color="auto" w:fill="FFFFFF"/>
        </w:rPr>
        <w:t xml:space="preserve">  </w:t>
      </w:r>
      <w:r w:rsidR="00234456" w:rsidRPr="00F772F6">
        <w:rPr>
          <w:spacing w:val="6"/>
          <w:shd w:val="clear" w:color="auto" w:fill="FFFFFF"/>
        </w:rPr>
        <w:t>一般检查</w:t>
      </w:r>
    </w:p>
    <w:p w:rsidR="00BF6497" w:rsidRPr="00F772F6" w:rsidRDefault="00BF6497" w:rsidP="00D76119">
      <w:pPr>
        <w:spacing w:line="360" w:lineRule="auto"/>
        <w:rPr>
          <w:szCs w:val="21"/>
        </w:rPr>
      </w:pPr>
      <w:r w:rsidRPr="00F772F6">
        <w:rPr>
          <w:rFonts w:eastAsia="黑体"/>
          <w:spacing w:val="6"/>
          <w:shd w:val="clear" w:color="auto" w:fill="FFFFFF"/>
        </w:rPr>
        <w:t>7.1.1</w:t>
      </w:r>
      <w:r w:rsidR="00F772F6">
        <w:rPr>
          <w:rFonts w:eastAsia="黑体" w:hint="eastAsia"/>
          <w:spacing w:val="6"/>
          <w:shd w:val="clear" w:color="auto" w:fill="FFFFFF"/>
        </w:rPr>
        <w:t xml:space="preserve">  </w:t>
      </w:r>
      <w:r w:rsidRPr="00F772F6">
        <w:rPr>
          <w:rFonts w:hAnsi="宋体"/>
          <w:szCs w:val="21"/>
        </w:rPr>
        <w:t>检查静电喷枪及其辅助装置所有连接部位的准确性和牢固性。</w:t>
      </w:r>
    </w:p>
    <w:p w:rsidR="004B00F1" w:rsidRPr="00F772F6" w:rsidRDefault="00BF6497" w:rsidP="004B00F1">
      <w:pPr>
        <w:spacing w:line="360" w:lineRule="auto"/>
        <w:rPr>
          <w:spacing w:val="6"/>
          <w:shd w:val="clear" w:color="auto" w:fill="FFFFFF"/>
        </w:rPr>
      </w:pPr>
      <w:r w:rsidRPr="00F772F6">
        <w:rPr>
          <w:rFonts w:eastAsia="黑体"/>
          <w:spacing w:val="6"/>
          <w:shd w:val="clear" w:color="auto" w:fill="FFFFFF"/>
        </w:rPr>
        <w:t>7.1.2</w:t>
      </w:r>
      <w:r w:rsidR="00F772F6">
        <w:rPr>
          <w:rFonts w:eastAsia="黑体" w:hint="eastAsia"/>
          <w:spacing w:val="6"/>
          <w:shd w:val="clear" w:color="auto" w:fill="FFFFFF"/>
        </w:rPr>
        <w:t xml:space="preserve">  </w:t>
      </w:r>
      <w:r w:rsidR="004B00F1" w:rsidRPr="00F772F6">
        <w:rPr>
          <w:spacing w:val="6"/>
          <w:shd w:val="clear" w:color="auto" w:fill="FFFFFF"/>
        </w:rPr>
        <w:t>按</w:t>
      </w:r>
      <w:r w:rsidR="004B00F1" w:rsidRPr="00F772F6">
        <w:rPr>
          <w:spacing w:val="6"/>
          <w:shd w:val="clear" w:color="auto" w:fill="FFFFFF"/>
        </w:rPr>
        <w:t>5.3</w:t>
      </w:r>
      <w:r w:rsidR="004B00F1" w:rsidRPr="00F772F6">
        <w:rPr>
          <w:spacing w:val="6"/>
          <w:shd w:val="clear" w:color="auto" w:fill="FFFFFF"/>
        </w:rPr>
        <w:t>要求检查电阻率和面积。</w:t>
      </w:r>
    </w:p>
    <w:p w:rsidR="004B00F1" w:rsidRPr="00F772F6" w:rsidRDefault="004B00F1" w:rsidP="004B00F1">
      <w:pPr>
        <w:spacing w:line="360" w:lineRule="auto"/>
        <w:rPr>
          <w:szCs w:val="21"/>
        </w:rPr>
      </w:pPr>
      <w:r w:rsidRPr="00F772F6">
        <w:rPr>
          <w:rFonts w:eastAsia="黑体"/>
          <w:spacing w:val="6"/>
          <w:shd w:val="clear" w:color="auto" w:fill="FFFFFF"/>
        </w:rPr>
        <w:t>7.1.3</w:t>
      </w:r>
      <w:r w:rsidR="00F772F6">
        <w:rPr>
          <w:rFonts w:eastAsia="黑体" w:hint="eastAsia"/>
          <w:spacing w:val="6"/>
          <w:shd w:val="clear" w:color="auto" w:fill="FFFFFF"/>
        </w:rPr>
        <w:t xml:space="preserve">  </w:t>
      </w:r>
      <w:r w:rsidRPr="00F772F6">
        <w:rPr>
          <w:szCs w:val="21"/>
        </w:rPr>
        <w:t>按</w:t>
      </w:r>
      <w:r w:rsidRPr="00F772F6">
        <w:rPr>
          <w:szCs w:val="21"/>
        </w:rPr>
        <w:t>5.4</w:t>
      </w:r>
      <w:r w:rsidRPr="00F772F6">
        <w:rPr>
          <w:szCs w:val="21"/>
        </w:rPr>
        <w:t>、</w:t>
      </w:r>
      <w:r w:rsidRPr="00F772F6">
        <w:rPr>
          <w:szCs w:val="21"/>
        </w:rPr>
        <w:t>5.6</w:t>
      </w:r>
      <w:r w:rsidRPr="00F772F6">
        <w:rPr>
          <w:rFonts w:hAnsi="宋体"/>
          <w:szCs w:val="21"/>
        </w:rPr>
        <w:t>要求检查高低压电缆的外层防护及其接头处应力减缓措施。</w:t>
      </w:r>
    </w:p>
    <w:p w:rsidR="00BF6497" w:rsidRPr="00F772F6" w:rsidRDefault="004B00F1" w:rsidP="00D76119">
      <w:pPr>
        <w:spacing w:line="360" w:lineRule="auto"/>
        <w:rPr>
          <w:spacing w:val="6"/>
          <w:shd w:val="clear" w:color="auto" w:fill="FFFFFF"/>
        </w:rPr>
      </w:pPr>
      <w:r w:rsidRPr="00F772F6">
        <w:rPr>
          <w:rFonts w:eastAsia="黑体"/>
          <w:spacing w:val="6"/>
          <w:shd w:val="clear" w:color="auto" w:fill="FFFFFF"/>
        </w:rPr>
        <w:t>7.1.4</w:t>
      </w:r>
      <w:r w:rsidR="00F772F6">
        <w:rPr>
          <w:rFonts w:eastAsia="黑体" w:hint="eastAsia"/>
          <w:spacing w:val="6"/>
          <w:shd w:val="clear" w:color="auto" w:fill="FFFFFF"/>
        </w:rPr>
        <w:t xml:space="preserve">  </w:t>
      </w:r>
      <w:r w:rsidRPr="00F772F6">
        <w:rPr>
          <w:szCs w:val="21"/>
        </w:rPr>
        <w:t>按</w:t>
      </w:r>
      <w:r w:rsidRPr="00F772F6">
        <w:rPr>
          <w:szCs w:val="21"/>
        </w:rPr>
        <w:t>6.3</w:t>
      </w:r>
      <w:r w:rsidRPr="00F772F6">
        <w:rPr>
          <w:szCs w:val="21"/>
        </w:rPr>
        <w:t>要求检查高压发生器与喷枪开关机构。</w:t>
      </w:r>
    </w:p>
    <w:p w:rsidR="004B00F1" w:rsidRPr="00F772F6" w:rsidRDefault="00F11055" w:rsidP="004B00F1">
      <w:pPr>
        <w:spacing w:line="360" w:lineRule="auto"/>
        <w:rPr>
          <w:rFonts w:eastAsiaTheme="minorEastAsia"/>
          <w:spacing w:val="6"/>
          <w:shd w:val="clear" w:color="auto" w:fill="FFFFFF"/>
        </w:rPr>
      </w:pPr>
      <w:r w:rsidRPr="00F772F6">
        <w:rPr>
          <w:rFonts w:eastAsiaTheme="minorEastAsia"/>
          <w:spacing w:val="6"/>
          <w:shd w:val="clear" w:color="auto" w:fill="FFFFFF"/>
        </w:rPr>
        <w:t>7</w:t>
      </w:r>
      <w:r w:rsidR="002F6E1E" w:rsidRPr="00F772F6">
        <w:rPr>
          <w:rFonts w:eastAsiaTheme="minorEastAsia"/>
          <w:spacing w:val="6"/>
          <w:shd w:val="clear" w:color="auto" w:fill="FFFFFF"/>
        </w:rPr>
        <w:t>.</w:t>
      </w:r>
      <w:r w:rsidR="00D76119" w:rsidRPr="00F772F6">
        <w:rPr>
          <w:rFonts w:eastAsiaTheme="minorEastAsia"/>
          <w:spacing w:val="6"/>
          <w:shd w:val="clear" w:color="auto" w:fill="FFFFFF"/>
        </w:rPr>
        <w:t>2</w:t>
      </w:r>
      <w:bookmarkStart w:id="10" w:name="_Toc138052870"/>
      <w:r w:rsidR="00F772F6" w:rsidRPr="00F772F6">
        <w:rPr>
          <w:rFonts w:eastAsiaTheme="minorEastAsia"/>
          <w:spacing w:val="6"/>
          <w:shd w:val="clear" w:color="auto" w:fill="FFFFFF"/>
        </w:rPr>
        <w:t xml:space="preserve">  </w:t>
      </w:r>
      <w:r w:rsidR="004B00F1" w:rsidRPr="00F772F6">
        <w:rPr>
          <w:rFonts w:eastAsiaTheme="minorEastAsia" w:hAnsiTheme="minorEastAsia"/>
          <w:spacing w:val="6"/>
          <w:shd w:val="clear" w:color="auto" w:fill="FFFFFF"/>
        </w:rPr>
        <w:t>防护能力</w:t>
      </w:r>
      <w:bookmarkEnd w:id="10"/>
      <w:r w:rsidR="004B00F1" w:rsidRPr="00F772F6">
        <w:rPr>
          <w:rFonts w:eastAsiaTheme="minorEastAsia" w:hAnsiTheme="minorEastAsia"/>
          <w:spacing w:val="6"/>
          <w:shd w:val="clear" w:color="auto" w:fill="FFFFFF"/>
        </w:rPr>
        <w:t>验证</w:t>
      </w:r>
    </w:p>
    <w:p w:rsidR="00D3217B" w:rsidRPr="00F772F6" w:rsidRDefault="004B00F1" w:rsidP="00365F81">
      <w:pPr>
        <w:spacing w:line="360" w:lineRule="auto"/>
      </w:pPr>
      <w:r w:rsidRPr="00F772F6">
        <w:rPr>
          <w:rFonts w:eastAsia="黑体"/>
          <w:spacing w:val="6"/>
          <w:shd w:val="clear" w:color="auto" w:fill="FFFFFF"/>
        </w:rPr>
        <w:t xml:space="preserve">7.2.1  </w:t>
      </w:r>
      <w:r w:rsidRPr="00F772F6">
        <w:t>按</w:t>
      </w:r>
      <w:r w:rsidRPr="00F772F6">
        <w:t>GB</w:t>
      </w:r>
      <w:r w:rsidR="00F772F6">
        <w:rPr>
          <w:rFonts w:hint="eastAsia"/>
        </w:rPr>
        <w:t xml:space="preserve"> </w:t>
      </w:r>
      <w:r w:rsidRPr="00F772F6">
        <w:t>3836.1</w:t>
      </w:r>
      <w:r w:rsidRPr="00F772F6">
        <w:t>和</w:t>
      </w:r>
      <w:r w:rsidRPr="00F772F6">
        <w:t>GB 4208</w:t>
      </w:r>
      <w:r w:rsidRPr="00F772F6">
        <w:t>要求，验证静电喷枪及其辅助装置的防护能力。</w:t>
      </w:r>
    </w:p>
    <w:p w:rsidR="002F6E1E" w:rsidRPr="00F772F6" w:rsidRDefault="00F11055" w:rsidP="00365F81">
      <w:pPr>
        <w:spacing w:line="360" w:lineRule="auto"/>
        <w:rPr>
          <w:spacing w:val="6"/>
          <w:shd w:val="clear" w:color="auto" w:fill="FFFFFF"/>
        </w:rPr>
      </w:pPr>
      <w:r w:rsidRPr="00F772F6">
        <w:rPr>
          <w:rFonts w:eastAsia="黑体"/>
          <w:spacing w:val="6"/>
          <w:shd w:val="clear" w:color="auto" w:fill="FFFFFF"/>
        </w:rPr>
        <w:t>7</w:t>
      </w:r>
      <w:r w:rsidR="002F6E1E" w:rsidRPr="00F772F6">
        <w:rPr>
          <w:rFonts w:eastAsia="黑体"/>
          <w:spacing w:val="6"/>
          <w:shd w:val="clear" w:color="auto" w:fill="FFFFFF"/>
        </w:rPr>
        <w:t>.</w:t>
      </w:r>
      <w:r w:rsidR="00D76119" w:rsidRPr="00F772F6">
        <w:rPr>
          <w:rFonts w:eastAsia="黑体"/>
          <w:spacing w:val="6"/>
          <w:shd w:val="clear" w:color="auto" w:fill="FFFFFF"/>
        </w:rPr>
        <w:t>3</w:t>
      </w:r>
      <w:r w:rsidR="00F772F6">
        <w:rPr>
          <w:rFonts w:eastAsia="黑体" w:hint="eastAsia"/>
          <w:spacing w:val="6"/>
          <w:shd w:val="clear" w:color="auto" w:fill="FFFFFF"/>
        </w:rPr>
        <w:t xml:space="preserve">  </w:t>
      </w:r>
      <w:r w:rsidR="004B00F1" w:rsidRPr="00F772F6">
        <w:rPr>
          <w:spacing w:val="6"/>
          <w:shd w:val="clear" w:color="auto" w:fill="FFFFFF"/>
        </w:rPr>
        <w:t>冲击试验</w:t>
      </w:r>
    </w:p>
    <w:p w:rsidR="004B00F1" w:rsidRPr="00F772F6" w:rsidRDefault="004B00F1" w:rsidP="00365F81">
      <w:pPr>
        <w:spacing w:line="360" w:lineRule="auto"/>
        <w:rPr>
          <w:szCs w:val="21"/>
        </w:rPr>
      </w:pPr>
      <w:r w:rsidRPr="00F772F6">
        <w:rPr>
          <w:rFonts w:eastAsia="黑体"/>
          <w:spacing w:val="6"/>
          <w:shd w:val="clear" w:color="auto" w:fill="FFFFFF"/>
        </w:rPr>
        <w:t xml:space="preserve">7.3.1  </w:t>
      </w:r>
      <w:r w:rsidRPr="00F772F6">
        <w:rPr>
          <w:szCs w:val="21"/>
        </w:rPr>
        <w:t>按表</w:t>
      </w:r>
      <w:r w:rsidRPr="00F772F6">
        <w:rPr>
          <w:szCs w:val="21"/>
        </w:rPr>
        <w:t>1</w:t>
      </w:r>
      <w:r w:rsidRPr="00F772F6">
        <w:rPr>
          <w:szCs w:val="21"/>
        </w:rPr>
        <w:t>规定，由检定者根据部件易损情况选定单个或多个试点进行冲击试验。</w:t>
      </w:r>
    </w:p>
    <w:p w:rsidR="004B00F1" w:rsidRPr="00F772F6" w:rsidRDefault="004B00F1" w:rsidP="004B00F1">
      <w:pPr>
        <w:spacing w:line="360" w:lineRule="auto"/>
        <w:jc w:val="center"/>
        <w:rPr>
          <w:spacing w:val="6"/>
          <w:sz w:val="18"/>
          <w:szCs w:val="18"/>
          <w:shd w:val="clear" w:color="auto" w:fill="FFFFFF"/>
        </w:rPr>
      </w:pPr>
      <w:r w:rsidRPr="00F772F6">
        <w:rPr>
          <w:spacing w:val="6"/>
          <w:sz w:val="18"/>
          <w:szCs w:val="18"/>
          <w:shd w:val="clear" w:color="auto" w:fill="FFFFFF"/>
        </w:rPr>
        <w:t>表</w:t>
      </w:r>
      <w:r w:rsidRPr="00F772F6">
        <w:rPr>
          <w:spacing w:val="6"/>
          <w:sz w:val="18"/>
          <w:szCs w:val="18"/>
          <w:shd w:val="clear" w:color="auto" w:fill="FFFFFF"/>
        </w:rPr>
        <w:t xml:space="preserve">1  </w:t>
      </w:r>
      <w:r w:rsidRPr="00F772F6">
        <w:rPr>
          <w:spacing w:val="6"/>
          <w:sz w:val="18"/>
          <w:szCs w:val="18"/>
          <w:shd w:val="clear" w:color="auto" w:fill="FFFFFF"/>
        </w:rPr>
        <w:t>静电喷枪各类部件的冲击高度要求</w:t>
      </w:r>
    </w:p>
    <w:tbl>
      <w:tblPr>
        <w:tblW w:w="0" w:type="auto"/>
        <w:jc w:val="center"/>
        <w:tblLayout w:type="fixed"/>
        <w:tblCellMar>
          <w:left w:w="0" w:type="dxa"/>
          <w:right w:w="0" w:type="dxa"/>
        </w:tblCellMar>
        <w:tblLook w:val="0000"/>
      </w:tblPr>
      <w:tblGrid>
        <w:gridCol w:w="4320"/>
        <w:gridCol w:w="2520"/>
        <w:gridCol w:w="2462"/>
      </w:tblGrid>
      <w:tr w:rsidR="00F00A1E" w:rsidRPr="00F772F6" w:rsidTr="004B00F1">
        <w:trPr>
          <w:cantSplit/>
          <w:trHeight w:val="398"/>
          <w:jc w:val="center"/>
        </w:trPr>
        <w:tc>
          <w:tcPr>
            <w:tcW w:w="4320" w:type="dxa"/>
            <w:vMerge w:val="restart"/>
            <w:tcBorders>
              <w:top w:val="single" w:sz="12" w:space="0" w:color="auto"/>
              <w:left w:val="single" w:sz="12" w:space="0" w:color="auto"/>
              <w:right w:val="single" w:sz="8" w:space="0" w:color="auto"/>
            </w:tcBorders>
            <w:vAlign w:val="center"/>
          </w:tcPr>
          <w:p w:rsidR="004B00F1" w:rsidRPr="00F772F6" w:rsidRDefault="004B00F1" w:rsidP="00544B67">
            <w:pPr>
              <w:pStyle w:val="aff1"/>
              <w:widowControl w:val="0"/>
              <w:spacing w:before="0" w:line="240" w:lineRule="auto"/>
              <w:rPr>
                <w:rFonts w:ascii="Times New Roman"/>
                <w:szCs w:val="24"/>
              </w:rPr>
            </w:pPr>
            <w:r w:rsidRPr="00F772F6">
              <w:rPr>
                <w:rFonts w:ascii="Times New Roman"/>
                <w:szCs w:val="24"/>
              </w:rPr>
              <w:t>部件类别</w:t>
            </w:r>
          </w:p>
        </w:tc>
        <w:tc>
          <w:tcPr>
            <w:tcW w:w="4982" w:type="dxa"/>
            <w:gridSpan w:val="2"/>
            <w:tcBorders>
              <w:top w:val="single" w:sz="12" w:space="0" w:color="auto"/>
              <w:left w:val="single" w:sz="8" w:space="0" w:color="auto"/>
              <w:bottom w:val="single" w:sz="4" w:space="0" w:color="auto"/>
              <w:right w:val="single" w:sz="12" w:space="0" w:color="auto"/>
            </w:tcBorders>
            <w:vAlign w:val="center"/>
          </w:tcPr>
          <w:p w:rsidR="004B00F1" w:rsidRPr="00F772F6" w:rsidRDefault="004B00F1" w:rsidP="00544B67">
            <w:pPr>
              <w:autoSpaceDE w:val="0"/>
              <w:autoSpaceDN w:val="0"/>
              <w:adjustRightInd w:val="0"/>
              <w:snapToGrid w:val="0"/>
              <w:jc w:val="center"/>
            </w:pPr>
            <w:r w:rsidRPr="00F772F6">
              <w:t>重锤质量</w:t>
            </w:r>
            <w:r w:rsidRPr="00F772F6">
              <w:t xml:space="preserve"> 1kg</w:t>
            </w:r>
          </w:p>
        </w:tc>
      </w:tr>
      <w:tr w:rsidR="00F00A1E" w:rsidRPr="00F772F6" w:rsidTr="004B00F1">
        <w:trPr>
          <w:cantSplit/>
          <w:trHeight w:val="442"/>
          <w:jc w:val="center"/>
        </w:trPr>
        <w:tc>
          <w:tcPr>
            <w:tcW w:w="4320" w:type="dxa"/>
            <w:vMerge/>
            <w:tcBorders>
              <w:left w:val="single" w:sz="12" w:space="0" w:color="auto"/>
              <w:right w:val="single" w:sz="8" w:space="0" w:color="auto"/>
            </w:tcBorders>
            <w:vAlign w:val="center"/>
          </w:tcPr>
          <w:p w:rsidR="004B00F1" w:rsidRPr="00F772F6" w:rsidRDefault="004B00F1" w:rsidP="00544B67">
            <w:pPr>
              <w:autoSpaceDE w:val="0"/>
              <w:autoSpaceDN w:val="0"/>
              <w:adjustRightInd w:val="0"/>
              <w:snapToGrid w:val="0"/>
              <w:spacing w:line="360" w:lineRule="auto"/>
              <w:jc w:val="center"/>
              <w:rPr>
                <w:kern w:val="0"/>
                <w:szCs w:val="21"/>
              </w:rPr>
            </w:pPr>
          </w:p>
        </w:tc>
        <w:tc>
          <w:tcPr>
            <w:tcW w:w="4982" w:type="dxa"/>
            <w:gridSpan w:val="2"/>
            <w:tcBorders>
              <w:top w:val="single" w:sz="8" w:space="0" w:color="auto"/>
              <w:left w:val="single" w:sz="8" w:space="0" w:color="auto"/>
              <w:bottom w:val="single" w:sz="8" w:space="0" w:color="auto"/>
              <w:right w:val="single" w:sz="12"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rFonts w:hAnsi="宋体"/>
                <w:kern w:val="0"/>
                <w:szCs w:val="21"/>
              </w:rPr>
              <w:t>冲击高度</w:t>
            </w:r>
            <w:r w:rsidRPr="00F772F6">
              <w:rPr>
                <w:kern w:val="0"/>
                <w:szCs w:val="21"/>
              </w:rPr>
              <w:t xml:space="preserve"> m</w:t>
            </w:r>
          </w:p>
        </w:tc>
      </w:tr>
      <w:tr w:rsidR="00F00A1E" w:rsidRPr="00F772F6" w:rsidTr="004B00F1">
        <w:trPr>
          <w:cantSplit/>
          <w:trHeight w:val="460"/>
          <w:jc w:val="center"/>
        </w:trPr>
        <w:tc>
          <w:tcPr>
            <w:tcW w:w="4320" w:type="dxa"/>
            <w:vMerge/>
            <w:tcBorders>
              <w:left w:val="single" w:sz="12" w:space="0" w:color="auto"/>
              <w:bottom w:val="single" w:sz="8" w:space="0" w:color="auto"/>
              <w:right w:val="single" w:sz="8" w:space="0" w:color="auto"/>
            </w:tcBorders>
            <w:vAlign w:val="center"/>
          </w:tcPr>
          <w:p w:rsidR="004B00F1" w:rsidRPr="00F772F6" w:rsidRDefault="004B00F1" w:rsidP="00544B67">
            <w:pPr>
              <w:autoSpaceDE w:val="0"/>
              <w:autoSpaceDN w:val="0"/>
              <w:adjustRightInd w:val="0"/>
              <w:snapToGrid w:val="0"/>
              <w:spacing w:line="360" w:lineRule="auto"/>
              <w:jc w:val="center"/>
              <w:rPr>
                <w:kern w:val="0"/>
                <w:szCs w:val="21"/>
              </w:rPr>
            </w:pPr>
          </w:p>
        </w:tc>
        <w:tc>
          <w:tcPr>
            <w:tcW w:w="2520" w:type="dxa"/>
            <w:tcBorders>
              <w:top w:val="single" w:sz="8" w:space="0" w:color="auto"/>
              <w:left w:val="single" w:sz="8" w:space="0" w:color="auto"/>
              <w:bottom w:val="single" w:sz="8" w:space="0" w:color="auto"/>
              <w:right w:val="single" w:sz="8"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rFonts w:hAnsi="宋体"/>
                <w:kern w:val="0"/>
                <w:szCs w:val="21"/>
              </w:rPr>
              <w:t>受机械损伤的危险程度高</w:t>
            </w:r>
          </w:p>
        </w:tc>
        <w:tc>
          <w:tcPr>
            <w:tcW w:w="2462" w:type="dxa"/>
            <w:tcBorders>
              <w:top w:val="single" w:sz="8" w:space="0" w:color="auto"/>
              <w:left w:val="single" w:sz="8" w:space="0" w:color="auto"/>
              <w:bottom w:val="single" w:sz="8" w:space="0" w:color="auto"/>
              <w:right w:val="single" w:sz="12"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rFonts w:hAnsi="宋体"/>
                <w:kern w:val="0"/>
                <w:szCs w:val="21"/>
              </w:rPr>
              <w:t>受机械损伤的危险程度低</w:t>
            </w:r>
          </w:p>
        </w:tc>
      </w:tr>
      <w:tr w:rsidR="00F00A1E" w:rsidRPr="00F772F6" w:rsidTr="004B00F1">
        <w:trPr>
          <w:trHeight w:val="411"/>
          <w:jc w:val="center"/>
        </w:trPr>
        <w:tc>
          <w:tcPr>
            <w:tcW w:w="4320" w:type="dxa"/>
            <w:tcBorders>
              <w:top w:val="single" w:sz="8" w:space="0" w:color="auto"/>
              <w:left w:val="single" w:sz="12" w:space="0" w:color="auto"/>
              <w:bottom w:val="single" w:sz="8" w:space="0" w:color="auto"/>
              <w:right w:val="single" w:sz="8" w:space="0" w:color="auto"/>
            </w:tcBorders>
            <w:vAlign w:val="center"/>
          </w:tcPr>
          <w:p w:rsidR="004B00F1" w:rsidRPr="00F772F6" w:rsidRDefault="004B00F1" w:rsidP="00D4569C">
            <w:pPr>
              <w:autoSpaceDE w:val="0"/>
              <w:autoSpaceDN w:val="0"/>
              <w:adjustRightInd w:val="0"/>
              <w:snapToGrid w:val="0"/>
              <w:ind w:firstLineChars="50" w:firstLine="105"/>
              <w:rPr>
                <w:kern w:val="0"/>
                <w:szCs w:val="21"/>
              </w:rPr>
            </w:pPr>
            <w:r w:rsidRPr="00F772F6">
              <w:rPr>
                <w:kern w:val="0"/>
                <w:szCs w:val="21"/>
              </w:rPr>
              <w:t>1</w:t>
            </w:r>
            <w:r w:rsidRPr="00F772F6">
              <w:rPr>
                <w:rFonts w:eastAsiaTheme="minorEastAsia"/>
                <w:kern w:val="0"/>
                <w:szCs w:val="21"/>
              </w:rPr>
              <w:t>.</w:t>
            </w:r>
            <w:r w:rsidRPr="00F772F6">
              <w:rPr>
                <w:kern w:val="0"/>
                <w:szCs w:val="21"/>
              </w:rPr>
              <w:t>带防护的透明部件</w:t>
            </w:r>
            <w:r w:rsidR="00D4569C" w:rsidRPr="00F772F6">
              <w:rPr>
                <w:kern w:val="0"/>
                <w:szCs w:val="21"/>
              </w:rPr>
              <w:t>（</w:t>
            </w:r>
            <w:r w:rsidRPr="00F772F6">
              <w:rPr>
                <w:kern w:val="0"/>
                <w:szCs w:val="21"/>
              </w:rPr>
              <w:t>试验时去掉防护</w:t>
            </w:r>
            <w:r w:rsidR="00D4569C" w:rsidRPr="00F772F6">
              <w:rPr>
                <w:kern w:val="0"/>
                <w:szCs w:val="21"/>
              </w:rPr>
              <w:t>）</w:t>
            </w:r>
          </w:p>
        </w:tc>
        <w:tc>
          <w:tcPr>
            <w:tcW w:w="2520" w:type="dxa"/>
            <w:tcBorders>
              <w:top w:val="single" w:sz="8" w:space="0" w:color="auto"/>
              <w:left w:val="single" w:sz="8" w:space="0" w:color="auto"/>
              <w:bottom w:val="single" w:sz="8" w:space="0" w:color="auto"/>
              <w:right w:val="single" w:sz="8"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kern w:val="0"/>
                <w:szCs w:val="21"/>
              </w:rPr>
              <w:t>0.2</w:t>
            </w:r>
          </w:p>
        </w:tc>
        <w:tc>
          <w:tcPr>
            <w:tcW w:w="2462" w:type="dxa"/>
            <w:tcBorders>
              <w:top w:val="single" w:sz="8" w:space="0" w:color="auto"/>
              <w:left w:val="single" w:sz="8" w:space="0" w:color="auto"/>
              <w:bottom w:val="single" w:sz="8" w:space="0" w:color="auto"/>
              <w:right w:val="single" w:sz="12"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kern w:val="0"/>
                <w:szCs w:val="21"/>
              </w:rPr>
              <w:t>0.1</w:t>
            </w:r>
          </w:p>
        </w:tc>
      </w:tr>
      <w:tr w:rsidR="00F00A1E" w:rsidRPr="00F772F6" w:rsidTr="004B00F1">
        <w:trPr>
          <w:trHeight w:val="1223"/>
          <w:jc w:val="center"/>
        </w:trPr>
        <w:tc>
          <w:tcPr>
            <w:tcW w:w="4320" w:type="dxa"/>
            <w:tcBorders>
              <w:top w:val="single" w:sz="8" w:space="0" w:color="auto"/>
              <w:left w:val="single" w:sz="12" w:space="0" w:color="auto"/>
              <w:bottom w:val="single" w:sz="8" w:space="0" w:color="auto"/>
              <w:right w:val="single" w:sz="8" w:space="0" w:color="auto"/>
            </w:tcBorders>
            <w:vAlign w:val="center"/>
          </w:tcPr>
          <w:p w:rsidR="004B00F1" w:rsidRPr="00F772F6" w:rsidRDefault="004B00F1" w:rsidP="00544B67">
            <w:pPr>
              <w:autoSpaceDE w:val="0"/>
              <w:autoSpaceDN w:val="0"/>
              <w:adjustRightInd w:val="0"/>
              <w:snapToGrid w:val="0"/>
              <w:ind w:firstLineChars="50" w:firstLine="105"/>
              <w:rPr>
                <w:kern w:val="0"/>
                <w:szCs w:val="21"/>
              </w:rPr>
            </w:pPr>
            <w:r w:rsidRPr="00F772F6">
              <w:rPr>
                <w:kern w:val="0"/>
                <w:szCs w:val="21"/>
              </w:rPr>
              <w:t>2</w:t>
            </w:r>
            <w:r w:rsidR="00A82FF0" w:rsidRPr="00F772F6">
              <w:rPr>
                <w:rFonts w:eastAsiaTheme="minorEastAsia"/>
                <w:kern w:val="0"/>
                <w:szCs w:val="21"/>
              </w:rPr>
              <w:t>.</w:t>
            </w:r>
            <w:r w:rsidRPr="00F772F6">
              <w:rPr>
                <w:kern w:val="0"/>
                <w:szCs w:val="21"/>
              </w:rPr>
              <w:t>不带防护的透明部件</w:t>
            </w:r>
          </w:p>
          <w:p w:rsidR="004B00F1" w:rsidRPr="00F772F6" w:rsidRDefault="004B00F1" w:rsidP="00544B67">
            <w:pPr>
              <w:autoSpaceDE w:val="0"/>
              <w:autoSpaceDN w:val="0"/>
              <w:adjustRightInd w:val="0"/>
              <w:snapToGrid w:val="0"/>
              <w:ind w:firstLineChars="50" w:firstLine="105"/>
              <w:rPr>
                <w:kern w:val="0"/>
                <w:szCs w:val="21"/>
              </w:rPr>
            </w:pPr>
            <w:r w:rsidRPr="00F772F6">
              <w:rPr>
                <w:kern w:val="0"/>
                <w:szCs w:val="21"/>
              </w:rPr>
              <w:t>3</w:t>
            </w:r>
            <w:r w:rsidR="00A82FF0" w:rsidRPr="00F772F6">
              <w:rPr>
                <w:rFonts w:eastAsiaTheme="minorEastAsia"/>
                <w:kern w:val="0"/>
                <w:szCs w:val="21"/>
              </w:rPr>
              <w:t>.</w:t>
            </w:r>
            <w:r w:rsidRPr="00F772F6">
              <w:rPr>
                <w:kern w:val="0"/>
                <w:szCs w:val="21"/>
              </w:rPr>
              <w:t>防护器、防护机壳、电缆引入件</w:t>
            </w:r>
          </w:p>
          <w:p w:rsidR="004B00F1" w:rsidRPr="00F772F6" w:rsidRDefault="004B00F1" w:rsidP="00544B67">
            <w:pPr>
              <w:autoSpaceDE w:val="0"/>
              <w:autoSpaceDN w:val="0"/>
              <w:adjustRightInd w:val="0"/>
              <w:snapToGrid w:val="0"/>
              <w:ind w:firstLineChars="50" w:firstLine="105"/>
              <w:rPr>
                <w:kern w:val="0"/>
                <w:szCs w:val="21"/>
              </w:rPr>
            </w:pPr>
            <w:r w:rsidRPr="00F772F6">
              <w:rPr>
                <w:kern w:val="0"/>
                <w:szCs w:val="21"/>
              </w:rPr>
              <w:t>4</w:t>
            </w:r>
            <w:r w:rsidR="00A82FF0" w:rsidRPr="00F772F6">
              <w:rPr>
                <w:rFonts w:eastAsiaTheme="minorEastAsia"/>
                <w:kern w:val="0"/>
                <w:szCs w:val="21"/>
              </w:rPr>
              <w:t>.</w:t>
            </w:r>
            <w:r w:rsidRPr="00F772F6">
              <w:rPr>
                <w:kern w:val="0"/>
                <w:szCs w:val="21"/>
              </w:rPr>
              <w:t>塑料外壳</w:t>
            </w:r>
          </w:p>
          <w:p w:rsidR="004B00F1" w:rsidRPr="00F772F6" w:rsidRDefault="004B00F1" w:rsidP="00544B67">
            <w:pPr>
              <w:autoSpaceDE w:val="0"/>
              <w:autoSpaceDN w:val="0"/>
              <w:adjustRightInd w:val="0"/>
              <w:snapToGrid w:val="0"/>
              <w:ind w:firstLineChars="50" w:firstLine="105"/>
              <w:rPr>
                <w:kern w:val="0"/>
                <w:szCs w:val="21"/>
              </w:rPr>
            </w:pPr>
            <w:r w:rsidRPr="00F772F6">
              <w:rPr>
                <w:kern w:val="0"/>
                <w:szCs w:val="21"/>
              </w:rPr>
              <w:t>5</w:t>
            </w:r>
            <w:r w:rsidR="00A82FF0" w:rsidRPr="00F772F6">
              <w:rPr>
                <w:rFonts w:eastAsiaTheme="minorEastAsia"/>
                <w:kern w:val="0"/>
                <w:szCs w:val="21"/>
              </w:rPr>
              <w:t>.</w:t>
            </w:r>
            <w:r w:rsidRPr="00F772F6">
              <w:rPr>
                <w:kern w:val="0"/>
                <w:szCs w:val="21"/>
              </w:rPr>
              <w:t>轻质金属或铸造金属外壳</w:t>
            </w:r>
          </w:p>
        </w:tc>
        <w:tc>
          <w:tcPr>
            <w:tcW w:w="2520" w:type="dxa"/>
            <w:tcBorders>
              <w:top w:val="single" w:sz="8" w:space="0" w:color="auto"/>
              <w:left w:val="single" w:sz="8" w:space="0" w:color="auto"/>
              <w:bottom w:val="single" w:sz="8" w:space="0" w:color="auto"/>
              <w:right w:val="single" w:sz="8"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kern w:val="0"/>
                <w:szCs w:val="21"/>
              </w:rPr>
              <w:t>0.4</w:t>
            </w:r>
          </w:p>
        </w:tc>
        <w:tc>
          <w:tcPr>
            <w:tcW w:w="2462" w:type="dxa"/>
            <w:tcBorders>
              <w:top w:val="single" w:sz="8" w:space="0" w:color="auto"/>
              <w:left w:val="single" w:sz="8" w:space="0" w:color="auto"/>
              <w:bottom w:val="single" w:sz="8" w:space="0" w:color="auto"/>
              <w:right w:val="single" w:sz="12"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kern w:val="0"/>
                <w:szCs w:val="21"/>
              </w:rPr>
              <w:t>0.2</w:t>
            </w:r>
          </w:p>
        </w:tc>
      </w:tr>
      <w:tr w:rsidR="00F00A1E" w:rsidRPr="00F772F6" w:rsidTr="004B00F1">
        <w:trPr>
          <w:trHeight w:val="603"/>
          <w:jc w:val="center"/>
        </w:trPr>
        <w:tc>
          <w:tcPr>
            <w:tcW w:w="4320" w:type="dxa"/>
            <w:tcBorders>
              <w:top w:val="single" w:sz="8" w:space="0" w:color="auto"/>
              <w:left w:val="single" w:sz="12" w:space="0" w:color="auto"/>
              <w:bottom w:val="single" w:sz="12" w:space="0" w:color="auto"/>
              <w:right w:val="single" w:sz="8" w:space="0" w:color="auto"/>
            </w:tcBorders>
            <w:vAlign w:val="center"/>
          </w:tcPr>
          <w:p w:rsidR="004B00F1" w:rsidRPr="00F772F6" w:rsidRDefault="004B00F1" w:rsidP="00544B67">
            <w:pPr>
              <w:autoSpaceDE w:val="0"/>
              <w:autoSpaceDN w:val="0"/>
              <w:adjustRightInd w:val="0"/>
              <w:snapToGrid w:val="0"/>
              <w:ind w:firstLineChars="50" w:firstLine="105"/>
              <w:rPr>
                <w:kern w:val="0"/>
                <w:szCs w:val="21"/>
              </w:rPr>
            </w:pPr>
            <w:r w:rsidRPr="00F772F6">
              <w:rPr>
                <w:kern w:val="0"/>
                <w:szCs w:val="21"/>
              </w:rPr>
              <w:t>6</w:t>
            </w:r>
            <w:r w:rsidR="00A82FF0" w:rsidRPr="00F772F6">
              <w:rPr>
                <w:rFonts w:eastAsiaTheme="minorEastAsia"/>
                <w:kern w:val="0"/>
                <w:szCs w:val="21"/>
              </w:rPr>
              <w:t>.</w:t>
            </w:r>
            <w:r w:rsidRPr="00F772F6">
              <w:rPr>
                <w:kern w:val="0"/>
                <w:szCs w:val="21"/>
              </w:rPr>
              <w:t>第</w:t>
            </w:r>
            <w:r w:rsidRPr="00F772F6">
              <w:rPr>
                <w:kern w:val="0"/>
                <w:szCs w:val="21"/>
              </w:rPr>
              <w:t>5</w:t>
            </w:r>
            <w:r w:rsidRPr="00F772F6">
              <w:rPr>
                <w:kern w:val="0"/>
                <w:szCs w:val="21"/>
              </w:rPr>
              <w:t>项之外的其他材料制成的壁厚小于</w:t>
            </w:r>
            <w:r w:rsidR="00D4569C" w:rsidRPr="00F772F6">
              <w:rPr>
                <w:kern w:val="0"/>
                <w:szCs w:val="21"/>
              </w:rPr>
              <w:t>1</w:t>
            </w:r>
            <w:r w:rsidRPr="00F772F6">
              <w:rPr>
                <w:kern w:val="0"/>
                <w:szCs w:val="21"/>
              </w:rPr>
              <w:t>mm</w:t>
            </w:r>
            <w:r w:rsidRPr="00F772F6">
              <w:rPr>
                <w:kern w:val="0"/>
                <w:szCs w:val="21"/>
              </w:rPr>
              <w:t>的外壳</w:t>
            </w:r>
          </w:p>
        </w:tc>
        <w:tc>
          <w:tcPr>
            <w:tcW w:w="2520" w:type="dxa"/>
            <w:tcBorders>
              <w:top w:val="single" w:sz="8" w:space="0" w:color="auto"/>
              <w:left w:val="single" w:sz="8" w:space="0" w:color="auto"/>
              <w:bottom w:val="single" w:sz="12" w:space="0" w:color="auto"/>
              <w:right w:val="single" w:sz="8"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kern w:val="0"/>
                <w:szCs w:val="21"/>
              </w:rPr>
              <w:t>0.7</w:t>
            </w:r>
          </w:p>
        </w:tc>
        <w:tc>
          <w:tcPr>
            <w:tcW w:w="2462" w:type="dxa"/>
            <w:tcBorders>
              <w:top w:val="single" w:sz="8" w:space="0" w:color="auto"/>
              <w:left w:val="single" w:sz="8" w:space="0" w:color="auto"/>
              <w:bottom w:val="single" w:sz="12" w:space="0" w:color="auto"/>
              <w:right w:val="single" w:sz="12" w:space="0" w:color="auto"/>
            </w:tcBorders>
            <w:vAlign w:val="center"/>
          </w:tcPr>
          <w:p w:rsidR="004B00F1" w:rsidRPr="00F772F6" w:rsidRDefault="004B00F1" w:rsidP="00544B67">
            <w:pPr>
              <w:autoSpaceDE w:val="0"/>
              <w:autoSpaceDN w:val="0"/>
              <w:adjustRightInd w:val="0"/>
              <w:snapToGrid w:val="0"/>
              <w:jc w:val="center"/>
              <w:rPr>
                <w:kern w:val="0"/>
                <w:szCs w:val="21"/>
              </w:rPr>
            </w:pPr>
            <w:r w:rsidRPr="00F772F6">
              <w:rPr>
                <w:kern w:val="0"/>
                <w:szCs w:val="21"/>
              </w:rPr>
              <w:t>0.4</w:t>
            </w:r>
          </w:p>
        </w:tc>
      </w:tr>
    </w:tbl>
    <w:p w:rsidR="004B00F1" w:rsidRPr="00F00A1E" w:rsidRDefault="004B00F1" w:rsidP="004B00F1">
      <w:pPr>
        <w:spacing w:line="360" w:lineRule="auto"/>
        <w:jc w:val="center"/>
        <w:rPr>
          <w:spacing w:val="6"/>
          <w:shd w:val="clear" w:color="auto" w:fill="FFFFFF"/>
        </w:rPr>
      </w:pPr>
    </w:p>
    <w:p w:rsidR="00043056" w:rsidRPr="00F772F6" w:rsidRDefault="00F11055" w:rsidP="00365F81">
      <w:pPr>
        <w:spacing w:line="360" w:lineRule="auto"/>
        <w:rPr>
          <w:szCs w:val="21"/>
        </w:rPr>
      </w:pPr>
      <w:r w:rsidRPr="00F772F6">
        <w:rPr>
          <w:rFonts w:eastAsia="黑体"/>
          <w:spacing w:val="6"/>
          <w:shd w:val="clear" w:color="auto" w:fill="FFFFFF"/>
        </w:rPr>
        <w:t>7</w:t>
      </w:r>
      <w:r w:rsidR="002F6E1E" w:rsidRPr="00F772F6">
        <w:rPr>
          <w:rFonts w:eastAsia="黑体"/>
          <w:spacing w:val="6"/>
          <w:shd w:val="clear" w:color="auto" w:fill="FFFFFF"/>
        </w:rPr>
        <w:t>.</w:t>
      </w:r>
      <w:r w:rsidR="004B00F1" w:rsidRPr="00F772F6">
        <w:rPr>
          <w:rFonts w:eastAsia="黑体"/>
          <w:spacing w:val="6"/>
          <w:shd w:val="clear" w:color="auto" w:fill="FFFFFF"/>
        </w:rPr>
        <w:t>3.2</w:t>
      </w:r>
      <w:r w:rsidR="00F772F6">
        <w:rPr>
          <w:rFonts w:eastAsia="黑体" w:hint="eastAsia"/>
          <w:spacing w:val="6"/>
          <w:shd w:val="clear" w:color="auto" w:fill="FFFFFF"/>
        </w:rPr>
        <w:t xml:space="preserve">  </w:t>
      </w:r>
      <w:r w:rsidR="004B00F1" w:rsidRPr="00F772F6">
        <w:rPr>
          <w:rFonts w:hAnsi="宋体"/>
          <w:szCs w:val="21"/>
        </w:rPr>
        <w:t>被试验的静电喷枪应稳定地置放在混凝土地面上的硬木块之上。</w:t>
      </w:r>
    </w:p>
    <w:p w:rsidR="004B00F1" w:rsidRPr="00F772F6" w:rsidRDefault="004B00F1" w:rsidP="00365F81">
      <w:pPr>
        <w:spacing w:line="360" w:lineRule="auto"/>
        <w:rPr>
          <w:szCs w:val="21"/>
        </w:rPr>
      </w:pPr>
      <w:r w:rsidRPr="00F772F6">
        <w:rPr>
          <w:rFonts w:eastAsia="黑体"/>
          <w:spacing w:val="6"/>
          <w:shd w:val="clear" w:color="auto" w:fill="FFFFFF"/>
        </w:rPr>
        <w:t xml:space="preserve">7.3.3  </w:t>
      </w:r>
      <w:r w:rsidRPr="00F772F6">
        <w:rPr>
          <w:szCs w:val="21"/>
        </w:rPr>
        <w:t>采用质量为</w:t>
      </w:r>
      <w:r w:rsidRPr="00F772F6">
        <w:rPr>
          <w:szCs w:val="21"/>
        </w:rPr>
        <w:t>1 kg</w:t>
      </w:r>
      <w:r w:rsidRPr="00F772F6">
        <w:rPr>
          <w:szCs w:val="21"/>
        </w:rPr>
        <w:t>的重锤进行冲击试验，重锤头部为直径</w:t>
      </w:r>
      <w:r w:rsidRPr="00F772F6">
        <w:rPr>
          <w:szCs w:val="21"/>
        </w:rPr>
        <w:t>25 mm</w:t>
      </w:r>
      <w:r w:rsidRPr="00F772F6">
        <w:rPr>
          <w:szCs w:val="21"/>
        </w:rPr>
        <w:t>的淬火钢半球。</w:t>
      </w:r>
    </w:p>
    <w:p w:rsidR="004B00F1" w:rsidRPr="00F772F6" w:rsidRDefault="004B00F1" w:rsidP="00D4569C">
      <w:pPr>
        <w:spacing w:line="360" w:lineRule="auto"/>
        <w:rPr>
          <w:rFonts w:eastAsiaTheme="minorEastAsia"/>
          <w:spacing w:val="6"/>
          <w:shd w:val="clear" w:color="auto" w:fill="FFFFFF"/>
        </w:rPr>
      </w:pPr>
      <w:r w:rsidRPr="00F772F6">
        <w:rPr>
          <w:rFonts w:eastAsia="黑体"/>
          <w:spacing w:val="6"/>
          <w:shd w:val="clear" w:color="auto" w:fill="FFFFFF"/>
        </w:rPr>
        <w:t>7.3.4</w:t>
      </w:r>
      <w:r w:rsidR="00F772F6">
        <w:rPr>
          <w:rFonts w:eastAsia="黑体" w:hint="eastAsia"/>
          <w:spacing w:val="6"/>
          <w:shd w:val="clear" w:color="auto" w:fill="FFFFFF"/>
        </w:rPr>
        <w:t xml:space="preserve">  </w:t>
      </w:r>
      <w:r w:rsidRPr="00F772F6">
        <w:rPr>
          <w:rFonts w:eastAsiaTheme="minorEastAsia" w:hAnsiTheme="minorEastAsia"/>
          <w:spacing w:val="6"/>
          <w:shd w:val="clear" w:color="auto" w:fill="FFFFFF"/>
        </w:rPr>
        <w:t>静电喷枪经冲击试验后也应符合</w:t>
      </w:r>
      <w:r w:rsidRPr="00F772F6">
        <w:rPr>
          <w:rFonts w:eastAsiaTheme="minorEastAsia"/>
          <w:spacing w:val="6"/>
          <w:shd w:val="clear" w:color="auto" w:fill="FFFFFF"/>
        </w:rPr>
        <w:t>7.10</w:t>
      </w:r>
      <w:r w:rsidRPr="00F772F6">
        <w:rPr>
          <w:rFonts w:eastAsiaTheme="minorEastAsia" w:hAnsiTheme="minorEastAsia"/>
          <w:spacing w:val="6"/>
          <w:shd w:val="clear" w:color="auto" w:fill="FFFFFF"/>
        </w:rPr>
        <w:t>点火试验要求。</w:t>
      </w:r>
    </w:p>
    <w:p w:rsidR="004B00F1" w:rsidRPr="00F772F6" w:rsidRDefault="004B00F1" w:rsidP="004B00F1">
      <w:pPr>
        <w:pStyle w:val="af"/>
        <w:ind w:firstLineChars="0" w:firstLine="0"/>
        <w:rPr>
          <w:rFonts w:ascii="Times New Roman"/>
        </w:rPr>
      </w:pPr>
      <w:r w:rsidRPr="00F772F6">
        <w:rPr>
          <w:rFonts w:ascii="Times New Roman" w:eastAsia="黑体"/>
          <w:noProof w:val="0"/>
          <w:spacing w:val="6"/>
          <w:kern w:val="2"/>
          <w:szCs w:val="24"/>
          <w:shd w:val="clear" w:color="auto" w:fill="FFFFFF"/>
        </w:rPr>
        <w:t>7.4</w:t>
      </w:r>
      <w:r w:rsidR="00F772F6">
        <w:rPr>
          <w:rFonts w:ascii="Times New Roman" w:eastAsia="黑体" w:hint="eastAsia"/>
          <w:noProof w:val="0"/>
          <w:spacing w:val="6"/>
          <w:kern w:val="2"/>
          <w:szCs w:val="24"/>
          <w:shd w:val="clear" w:color="auto" w:fill="FFFFFF"/>
        </w:rPr>
        <w:t xml:space="preserve">  </w:t>
      </w:r>
      <w:r w:rsidRPr="00F772F6">
        <w:rPr>
          <w:rFonts w:ascii="Times New Roman"/>
        </w:rPr>
        <w:t>跌落试验</w:t>
      </w:r>
    </w:p>
    <w:p w:rsidR="004B00F1" w:rsidRPr="00F772F6" w:rsidRDefault="004B00F1" w:rsidP="004B00F1">
      <w:pPr>
        <w:spacing w:line="360" w:lineRule="auto"/>
        <w:rPr>
          <w:rFonts w:eastAsia="黑体"/>
          <w:spacing w:val="6"/>
          <w:shd w:val="clear" w:color="auto" w:fill="FFFFFF"/>
        </w:rPr>
      </w:pPr>
      <w:r w:rsidRPr="00F772F6">
        <w:rPr>
          <w:rFonts w:eastAsia="黑体"/>
          <w:spacing w:val="6"/>
          <w:shd w:val="clear" w:color="auto" w:fill="FFFFFF"/>
        </w:rPr>
        <w:t xml:space="preserve">7.4.1  </w:t>
      </w:r>
      <w:r w:rsidRPr="00F772F6">
        <w:rPr>
          <w:szCs w:val="21"/>
        </w:rPr>
        <w:t>静电喷枪应从</w:t>
      </w:r>
      <w:r w:rsidRPr="00F772F6">
        <w:rPr>
          <w:szCs w:val="21"/>
        </w:rPr>
        <w:t>1.25 m</w:t>
      </w:r>
      <w:r w:rsidRPr="00F772F6">
        <w:rPr>
          <w:szCs w:val="21"/>
        </w:rPr>
        <w:t>高处跌落至混凝土地面上</w:t>
      </w:r>
      <w:r w:rsidRPr="00F772F6">
        <w:rPr>
          <w:rFonts w:eastAsia="黑体" w:hAnsi="黑体"/>
          <w:spacing w:val="6"/>
          <w:shd w:val="clear" w:color="auto" w:fill="FFFFFF"/>
        </w:rPr>
        <w:t>。</w:t>
      </w:r>
    </w:p>
    <w:p w:rsidR="004B00F1" w:rsidRPr="00F772F6" w:rsidRDefault="004B00F1" w:rsidP="004B00F1">
      <w:pPr>
        <w:spacing w:line="360" w:lineRule="auto"/>
        <w:rPr>
          <w:szCs w:val="21"/>
        </w:rPr>
      </w:pPr>
      <w:r w:rsidRPr="00F772F6">
        <w:rPr>
          <w:rFonts w:eastAsia="黑体"/>
          <w:spacing w:val="6"/>
          <w:shd w:val="clear" w:color="auto" w:fill="FFFFFF"/>
        </w:rPr>
        <w:t xml:space="preserve">7.4.2  </w:t>
      </w:r>
      <w:r w:rsidRPr="00F772F6">
        <w:rPr>
          <w:szCs w:val="21"/>
        </w:rPr>
        <w:t>对完全装配好的抽样产品进行跌落试验。</w:t>
      </w:r>
    </w:p>
    <w:p w:rsidR="004B00F1" w:rsidRPr="00EC4931" w:rsidRDefault="000C07ED" w:rsidP="00EC4931">
      <w:pPr>
        <w:pStyle w:val="aff2"/>
        <w:numPr>
          <w:ilvl w:val="2"/>
          <w:numId w:val="9"/>
        </w:numPr>
        <w:spacing w:line="360" w:lineRule="auto"/>
        <w:ind w:firstLineChars="0"/>
        <w:rPr>
          <w:rFonts w:eastAsiaTheme="majorEastAsia"/>
          <w:spacing w:val="6"/>
          <w:shd w:val="clear" w:color="auto" w:fill="FFFFFF"/>
        </w:rPr>
      </w:pPr>
      <w:r>
        <w:rPr>
          <w:rFonts w:eastAsia="黑体" w:hint="eastAsia"/>
          <w:spacing w:val="6"/>
          <w:shd w:val="clear" w:color="auto" w:fill="FFFFFF"/>
        </w:rPr>
        <w:t>手持式</w:t>
      </w:r>
      <w:r w:rsidR="004B00F1" w:rsidRPr="00EC4931">
        <w:rPr>
          <w:rFonts w:eastAsiaTheme="majorEastAsia" w:hAnsiTheme="majorEastAsia"/>
          <w:spacing w:val="6"/>
          <w:shd w:val="clear" w:color="auto" w:fill="FFFFFF"/>
        </w:rPr>
        <w:t>静电喷枪以正常工作状态自由跌落，并至少重复</w:t>
      </w:r>
      <w:r w:rsidR="004B00F1" w:rsidRPr="00EC4931">
        <w:rPr>
          <w:rFonts w:eastAsiaTheme="majorEastAsia"/>
          <w:spacing w:val="6"/>
          <w:shd w:val="clear" w:color="auto" w:fill="FFFFFF"/>
        </w:rPr>
        <w:t>4</w:t>
      </w:r>
      <w:r w:rsidR="004B00F1" w:rsidRPr="00EC4931">
        <w:rPr>
          <w:rFonts w:eastAsiaTheme="majorEastAsia" w:hAnsiTheme="majorEastAsia"/>
          <w:spacing w:val="6"/>
          <w:shd w:val="clear" w:color="auto" w:fill="FFFFFF"/>
        </w:rPr>
        <w:t>次。</w:t>
      </w:r>
    </w:p>
    <w:p w:rsidR="009D7883" w:rsidRPr="00EC4931" w:rsidRDefault="004B00F1" w:rsidP="00EC4931">
      <w:pPr>
        <w:pStyle w:val="aff2"/>
        <w:spacing w:line="360" w:lineRule="auto"/>
        <w:ind w:left="720" w:firstLineChars="0" w:firstLine="0"/>
        <w:rPr>
          <w:rFonts w:hAnsi="宋体"/>
          <w:spacing w:val="6"/>
          <w:shd w:val="clear" w:color="auto" w:fill="FFFFFF"/>
        </w:rPr>
      </w:pPr>
      <w:r w:rsidRPr="00EC4931">
        <w:rPr>
          <w:rFonts w:ascii="宋体" w:hAnsi="宋体" w:hint="eastAsia"/>
          <w:szCs w:val="21"/>
        </w:rPr>
        <w:t>转盘式、旋杯式静电喷枪不适用此规定</w:t>
      </w:r>
      <w:r w:rsidR="00BF65C0" w:rsidRPr="00EC4931">
        <w:rPr>
          <w:rFonts w:hAnsi="宋体" w:hint="eastAsia"/>
          <w:spacing w:val="6"/>
          <w:shd w:val="clear" w:color="auto" w:fill="FFFFFF"/>
        </w:rPr>
        <w:t>。</w:t>
      </w:r>
    </w:p>
    <w:p w:rsidR="004B00F1" w:rsidRPr="00F772F6" w:rsidRDefault="004B00F1" w:rsidP="004B00F1">
      <w:pPr>
        <w:spacing w:line="360" w:lineRule="auto"/>
        <w:rPr>
          <w:rFonts w:eastAsia="黑体"/>
          <w:spacing w:val="6"/>
          <w:shd w:val="clear" w:color="auto" w:fill="FFFFFF"/>
        </w:rPr>
      </w:pPr>
      <w:r w:rsidRPr="00F772F6">
        <w:rPr>
          <w:rFonts w:eastAsia="黑体"/>
          <w:spacing w:val="6"/>
          <w:shd w:val="clear" w:color="auto" w:fill="FFFFFF"/>
        </w:rPr>
        <w:lastRenderedPageBreak/>
        <w:t>7.4.4</w:t>
      </w:r>
      <w:r w:rsidR="00F772F6">
        <w:rPr>
          <w:rFonts w:eastAsia="黑体" w:hint="eastAsia"/>
          <w:spacing w:val="6"/>
          <w:shd w:val="clear" w:color="auto" w:fill="FFFFFF"/>
        </w:rPr>
        <w:t xml:space="preserve">  </w:t>
      </w:r>
      <w:r w:rsidRPr="00F772F6">
        <w:rPr>
          <w:rFonts w:eastAsiaTheme="minorEastAsia" w:hAnsiTheme="minorEastAsia"/>
          <w:spacing w:val="6"/>
          <w:shd w:val="clear" w:color="auto" w:fill="FFFFFF"/>
        </w:rPr>
        <w:t>静电喷枪经跌落试验后也应符合</w:t>
      </w:r>
      <w:r w:rsidRPr="00F772F6">
        <w:rPr>
          <w:rFonts w:eastAsiaTheme="minorEastAsia"/>
          <w:spacing w:val="6"/>
          <w:shd w:val="clear" w:color="auto" w:fill="FFFFFF"/>
        </w:rPr>
        <w:t>7.10</w:t>
      </w:r>
      <w:r w:rsidRPr="00F772F6">
        <w:rPr>
          <w:rFonts w:eastAsiaTheme="minorEastAsia" w:hAnsiTheme="minorEastAsia"/>
          <w:spacing w:val="6"/>
          <w:shd w:val="clear" w:color="auto" w:fill="FFFFFF"/>
        </w:rPr>
        <w:t>点火试验要求。</w:t>
      </w:r>
    </w:p>
    <w:p w:rsidR="002F6E1E" w:rsidRPr="00F772F6" w:rsidRDefault="00F11055" w:rsidP="00365F81">
      <w:pPr>
        <w:spacing w:line="360" w:lineRule="auto"/>
        <w:rPr>
          <w:szCs w:val="21"/>
        </w:rPr>
      </w:pPr>
      <w:r w:rsidRPr="00F772F6">
        <w:rPr>
          <w:rFonts w:eastAsia="黑体"/>
          <w:spacing w:val="6"/>
          <w:shd w:val="clear" w:color="auto" w:fill="FFFFFF"/>
        </w:rPr>
        <w:t>7</w:t>
      </w:r>
      <w:r w:rsidR="002F6E1E" w:rsidRPr="00F772F6">
        <w:rPr>
          <w:rFonts w:eastAsia="黑体"/>
          <w:spacing w:val="6"/>
          <w:shd w:val="clear" w:color="auto" w:fill="FFFFFF"/>
        </w:rPr>
        <w:t>.</w:t>
      </w:r>
      <w:r w:rsidR="00D76119" w:rsidRPr="00F772F6">
        <w:rPr>
          <w:rFonts w:eastAsia="黑体"/>
          <w:spacing w:val="6"/>
          <w:shd w:val="clear" w:color="auto" w:fill="FFFFFF"/>
        </w:rPr>
        <w:t>5</w:t>
      </w:r>
      <w:bookmarkStart w:id="11" w:name="_Toc138052873"/>
      <w:r w:rsidR="00F772F6">
        <w:rPr>
          <w:rFonts w:eastAsia="黑体" w:hint="eastAsia"/>
          <w:spacing w:val="6"/>
          <w:shd w:val="clear" w:color="auto" w:fill="FFFFFF"/>
        </w:rPr>
        <w:t xml:space="preserve">  </w:t>
      </w:r>
      <w:r w:rsidR="004B00F1" w:rsidRPr="00F772F6">
        <w:rPr>
          <w:rFonts w:hAnsi="宋体"/>
          <w:szCs w:val="21"/>
        </w:rPr>
        <w:t>高压电缆拉力试验</w:t>
      </w:r>
      <w:bookmarkEnd w:id="11"/>
    </w:p>
    <w:p w:rsidR="004B00F1" w:rsidRPr="00F772F6" w:rsidRDefault="004B00F1" w:rsidP="00365F81">
      <w:pPr>
        <w:spacing w:line="360" w:lineRule="auto"/>
        <w:rPr>
          <w:szCs w:val="21"/>
        </w:rPr>
      </w:pPr>
      <w:r w:rsidRPr="00F772F6">
        <w:rPr>
          <w:rFonts w:eastAsia="黑体"/>
          <w:spacing w:val="6"/>
          <w:shd w:val="clear" w:color="auto" w:fill="FFFFFF"/>
        </w:rPr>
        <w:t xml:space="preserve">7.5.1  </w:t>
      </w:r>
      <w:r w:rsidRPr="00F772F6">
        <w:rPr>
          <w:szCs w:val="21"/>
        </w:rPr>
        <w:t>对连接至静电喷枪的高低压电缆施加</w:t>
      </w:r>
      <w:r w:rsidRPr="00F772F6">
        <w:rPr>
          <w:szCs w:val="21"/>
        </w:rPr>
        <w:t>150 N</w:t>
      </w:r>
      <w:r w:rsidRPr="00F772F6">
        <w:rPr>
          <w:szCs w:val="21"/>
        </w:rPr>
        <w:t>拉力，持续时间</w:t>
      </w:r>
      <w:r w:rsidRPr="00F772F6">
        <w:rPr>
          <w:szCs w:val="21"/>
        </w:rPr>
        <w:t>1 min</w:t>
      </w:r>
      <w:r w:rsidRPr="00F772F6">
        <w:rPr>
          <w:szCs w:val="21"/>
        </w:rPr>
        <w:t>。</w:t>
      </w:r>
    </w:p>
    <w:p w:rsidR="00975C29" w:rsidRPr="00F772F6" w:rsidRDefault="00975C29" w:rsidP="00365F81">
      <w:pPr>
        <w:spacing w:line="360" w:lineRule="auto"/>
        <w:rPr>
          <w:szCs w:val="21"/>
        </w:rPr>
      </w:pPr>
      <w:r w:rsidRPr="00F772F6">
        <w:rPr>
          <w:rFonts w:eastAsia="黑体"/>
          <w:spacing w:val="6"/>
          <w:shd w:val="clear" w:color="auto" w:fill="FFFFFF"/>
        </w:rPr>
        <w:t xml:space="preserve">7.5.2  </w:t>
      </w:r>
      <w:r w:rsidRPr="00F772F6">
        <w:rPr>
          <w:szCs w:val="21"/>
        </w:rPr>
        <w:t>对完全装配好的抽样产品进行拉力试验。试验期间，限位器间的电缆不应出现明显移位。</w:t>
      </w:r>
    </w:p>
    <w:p w:rsidR="00D76119" w:rsidRPr="00F772F6" w:rsidRDefault="00F11055" w:rsidP="00D76119">
      <w:pPr>
        <w:spacing w:line="360" w:lineRule="auto"/>
        <w:rPr>
          <w:spacing w:val="6"/>
          <w:shd w:val="clear" w:color="auto" w:fill="FFFFFF"/>
        </w:rPr>
      </w:pPr>
      <w:r w:rsidRPr="00F772F6">
        <w:rPr>
          <w:rFonts w:eastAsia="黑体"/>
          <w:spacing w:val="6"/>
          <w:shd w:val="clear" w:color="auto" w:fill="FFFFFF"/>
        </w:rPr>
        <w:t>7</w:t>
      </w:r>
      <w:r w:rsidR="002F6E1E" w:rsidRPr="00F772F6">
        <w:rPr>
          <w:rFonts w:eastAsia="黑体"/>
          <w:spacing w:val="6"/>
          <w:shd w:val="clear" w:color="auto" w:fill="FFFFFF"/>
        </w:rPr>
        <w:t>.</w:t>
      </w:r>
      <w:r w:rsidR="00D76119" w:rsidRPr="00F772F6">
        <w:rPr>
          <w:rFonts w:eastAsia="黑体"/>
          <w:spacing w:val="6"/>
          <w:shd w:val="clear" w:color="auto" w:fill="FFFFFF"/>
        </w:rPr>
        <w:t>6</w:t>
      </w:r>
      <w:r w:rsidR="00F772F6">
        <w:rPr>
          <w:rFonts w:eastAsia="黑体" w:hint="eastAsia"/>
          <w:spacing w:val="6"/>
          <w:shd w:val="clear" w:color="auto" w:fill="FFFFFF"/>
        </w:rPr>
        <w:t xml:space="preserve">  </w:t>
      </w:r>
      <w:r w:rsidR="00975C29" w:rsidRPr="00F772F6">
        <w:rPr>
          <w:spacing w:val="6"/>
          <w:shd w:val="clear" w:color="auto" w:fill="FFFFFF"/>
        </w:rPr>
        <w:t>压力试验</w:t>
      </w:r>
    </w:p>
    <w:p w:rsidR="00975C29" w:rsidRPr="00F772F6" w:rsidRDefault="00975C29" w:rsidP="00D76119">
      <w:pPr>
        <w:spacing w:line="360" w:lineRule="auto"/>
        <w:rPr>
          <w:szCs w:val="21"/>
        </w:rPr>
      </w:pPr>
      <w:r w:rsidRPr="00F772F6">
        <w:rPr>
          <w:rFonts w:eastAsia="黑体"/>
          <w:spacing w:val="6"/>
          <w:shd w:val="clear" w:color="auto" w:fill="FFFFFF"/>
        </w:rPr>
        <w:t xml:space="preserve">7.6.1  </w:t>
      </w:r>
      <w:r w:rsidRPr="00F772F6">
        <w:rPr>
          <w:szCs w:val="21"/>
        </w:rPr>
        <w:t>对静电喷枪及其辅助装置中所有承受气体或液体压力的部件，施加最大标称工作压力</w:t>
      </w:r>
      <w:r w:rsidRPr="00F772F6">
        <w:rPr>
          <w:szCs w:val="21"/>
        </w:rPr>
        <w:t>1.5</w:t>
      </w:r>
      <w:r w:rsidRPr="00F772F6">
        <w:rPr>
          <w:szCs w:val="21"/>
        </w:rPr>
        <w:t>倍值的压力进行试验，持续时间为</w:t>
      </w:r>
      <w:r w:rsidRPr="00F772F6">
        <w:rPr>
          <w:szCs w:val="21"/>
        </w:rPr>
        <w:t>5 min</w:t>
      </w:r>
      <w:r w:rsidRPr="00F772F6">
        <w:rPr>
          <w:szCs w:val="21"/>
        </w:rPr>
        <w:t>。</w:t>
      </w:r>
    </w:p>
    <w:p w:rsidR="00975C29" w:rsidRPr="00F772F6" w:rsidRDefault="00975C29" w:rsidP="00D76119">
      <w:pPr>
        <w:spacing w:line="360" w:lineRule="auto"/>
        <w:rPr>
          <w:szCs w:val="21"/>
        </w:rPr>
      </w:pPr>
      <w:r w:rsidRPr="00F772F6">
        <w:rPr>
          <w:rFonts w:eastAsia="黑体"/>
          <w:spacing w:val="6"/>
          <w:shd w:val="clear" w:color="auto" w:fill="FFFFFF"/>
        </w:rPr>
        <w:t xml:space="preserve">7.6.2  </w:t>
      </w:r>
      <w:r w:rsidRPr="00F772F6">
        <w:rPr>
          <w:rFonts w:hAnsi="宋体"/>
          <w:szCs w:val="21"/>
        </w:rPr>
        <w:t>试验中，被试部件不应出现渗漏或损坏。</w:t>
      </w:r>
    </w:p>
    <w:p w:rsidR="00A82FF0" w:rsidRPr="00F772F6" w:rsidRDefault="00975C29" w:rsidP="00A82FF0">
      <w:pPr>
        <w:spacing w:line="360" w:lineRule="auto"/>
        <w:rPr>
          <w:szCs w:val="21"/>
        </w:rPr>
      </w:pPr>
      <w:r w:rsidRPr="00F772F6">
        <w:rPr>
          <w:rFonts w:eastAsia="黑体"/>
          <w:spacing w:val="6"/>
          <w:shd w:val="clear" w:color="auto" w:fill="FFFFFF"/>
        </w:rPr>
        <w:t>7.7</w:t>
      </w:r>
      <w:bookmarkStart w:id="12" w:name="_Toc138052875"/>
      <w:r w:rsidR="00F772F6">
        <w:rPr>
          <w:rFonts w:eastAsia="黑体" w:hint="eastAsia"/>
          <w:spacing w:val="6"/>
          <w:shd w:val="clear" w:color="auto" w:fill="FFFFFF"/>
        </w:rPr>
        <w:t xml:space="preserve">  </w:t>
      </w:r>
      <w:r w:rsidRPr="00F772F6">
        <w:rPr>
          <w:rFonts w:hAnsi="宋体"/>
          <w:szCs w:val="21"/>
        </w:rPr>
        <w:t>高电压绝缘试验</w:t>
      </w:r>
      <w:bookmarkEnd w:id="12"/>
      <w:r w:rsidR="00A82FF0" w:rsidRPr="00F772F6">
        <w:rPr>
          <w:rFonts w:hAnsi="宋体"/>
          <w:szCs w:val="21"/>
        </w:rPr>
        <w:t>。</w:t>
      </w:r>
    </w:p>
    <w:p w:rsidR="00A82FF0" w:rsidRPr="00F772F6" w:rsidRDefault="00A82FF0" w:rsidP="00A82FF0">
      <w:pPr>
        <w:spacing w:line="360" w:lineRule="auto"/>
        <w:rPr>
          <w:iCs/>
          <w:szCs w:val="21"/>
        </w:rPr>
      </w:pPr>
      <w:r w:rsidRPr="00F772F6">
        <w:rPr>
          <w:rFonts w:eastAsia="黑体"/>
          <w:spacing w:val="6"/>
          <w:shd w:val="clear" w:color="auto" w:fill="FFFFFF"/>
        </w:rPr>
        <w:t>7.7.1</w:t>
      </w:r>
      <w:r w:rsidR="00F772F6">
        <w:rPr>
          <w:rFonts w:eastAsia="黑体" w:hint="eastAsia"/>
          <w:spacing w:val="6"/>
          <w:shd w:val="clear" w:color="auto" w:fill="FFFFFF"/>
        </w:rPr>
        <w:t xml:space="preserve">  </w:t>
      </w:r>
      <w:r w:rsidR="00975C29" w:rsidRPr="00F772F6">
        <w:rPr>
          <w:iCs/>
          <w:szCs w:val="21"/>
        </w:rPr>
        <w:t>静电喷枪及其辅助装置的高电位部分都应按其最高工作电压的</w:t>
      </w:r>
      <w:r w:rsidR="00975C29" w:rsidRPr="00F772F6">
        <w:rPr>
          <w:iCs/>
          <w:szCs w:val="21"/>
        </w:rPr>
        <w:t>1.2</w:t>
      </w:r>
      <w:r w:rsidR="00975C29" w:rsidRPr="00F772F6">
        <w:rPr>
          <w:iCs/>
          <w:szCs w:val="21"/>
        </w:rPr>
        <w:t>倍值，持续</w:t>
      </w:r>
      <w:r w:rsidR="00975C29" w:rsidRPr="00F772F6">
        <w:rPr>
          <w:iCs/>
          <w:szCs w:val="21"/>
        </w:rPr>
        <w:t>1min</w:t>
      </w:r>
      <w:r w:rsidR="00975C29" w:rsidRPr="00F772F6">
        <w:rPr>
          <w:iCs/>
          <w:szCs w:val="21"/>
        </w:rPr>
        <w:t>进行绝缘试验</w:t>
      </w:r>
      <w:r w:rsidRPr="00F772F6">
        <w:rPr>
          <w:iCs/>
          <w:szCs w:val="21"/>
        </w:rPr>
        <w:t>。</w:t>
      </w:r>
    </w:p>
    <w:p w:rsidR="00975C29" w:rsidRPr="00F772F6" w:rsidRDefault="00A82FF0" w:rsidP="00A82FF0">
      <w:pPr>
        <w:spacing w:line="360" w:lineRule="auto"/>
        <w:rPr>
          <w:szCs w:val="21"/>
        </w:rPr>
      </w:pPr>
      <w:r w:rsidRPr="00F772F6">
        <w:rPr>
          <w:rFonts w:eastAsia="黑体"/>
          <w:spacing w:val="6"/>
          <w:shd w:val="clear" w:color="auto" w:fill="FFFFFF"/>
        </w:rPr>
        <w:t>7.7.2</w:t>
      </w:r>
      <w:r w:rsidR="00F772F6">
        <w:rPr>
          <w:rFonts w:eastAsia="黑体" w:hint="eastAsia"/>
          <w:spacing w:val="6"/>
          <w:shd w:val="clear" w:color="auto" w:fill="FFFFFF"/>
        </w:rPr>
        <w:t xml:space="preserve">  </w:t>
      </w:r>
      <w:r w:rsidRPr="00F772F6">
        <w:rPr>
          <w:rFonts w:hAnsi="宋体"/>
          <w:szCs w:val="21"/>
        </w:rPr>
        <w:t>试验中，</w:t>
      </w:r>
      <w:r w:rsidR="00975C29" w:rsidRPr="00F772F6">
        <w:rPr>
          <w:iCs/>
          <w:szCs w:val="21"/>
        </w:rPr>
        <w:t>应不出现电击穿及表面闪络现象。</w:t>
      </w:r>
    </w:p>
    <w:p w:rsidR="00A82FF0" w:rsidRPr="00F772F6" w:rsidRDefault="00975C29" w:rsidP="00A82FF0">
      <w:pPr>
        <w:spacing w:line="360" w:lineRule="auto"/>
        <w:rPr>
          <w:szCs w:val="21"/>
        </w:rPr>
      </w:pPr>
      <w:r w:rsidRPr="00F772F6">
        <w:rPr>
          <w:rFonts w:eastAsia="黑体"/>
          <w:spacing w:val="6"/>
          <w:shd w:val="clear" w:color="auto" w:fill="FFFFFF"/>
        </w:rPr>
        <w:t>7.8</w:t>
      </w:r>
      <w:bookmarkStart w:id="13" w:name="_Toc138052876"/>
      <w:r w:rsidR="00F772F6">
        <w:rPr>
          <w:rFonts w:eastAsia="黑体" w:hint="eastAsia"/>
          <w:spacing w:val="6"/>
          <w:shd w:val="clear" w:color="auto" w:fill="FFFFFF"/>
        </w:rPr>
        <w:t xml:space="preserve">  </w:t>
      </w:r>
      <w:r w:rsidRPr="00F772F6">
        <w:rPr>
          <w:rFonts w:hAnsi="宋体"/>
          <w:szCs w:val="21"/>
        </w:rPr>
        <w:t>短路试验</w:t>
      </w:r>
      <w:bookmarkEnd w:id="13"/>
    </w:p>
    <w:p w:rsidR="00A82FF0" w:rsidRPr="00F772F6" w:rsidRDefault="00A82FF0" w:rsidP="00A82FF0">
      <w:pPr>
        <w:spacing w:line="360" w:lineRule="auto"/>
        <w:rPr>
          <w:szCs w:val="21"/>
        </w:rPr>
      </w:pPr>
      <w:r w:rsidRPr="00F772F6">
        <w:rPr>
          <w:rFonts w:eastAsia="黑体"/>
          <w:spacing w:val="6"/>
          <w:shd w:val="clear" w:color="auto" w:fill="FFFFFF"/>
        </w:rPr>
        <w:t>7.8.1</w:t>
      </w:r>
      <w:r w:rsidR="00F772F6">
        <w:rPr>
          <w:rFonts w:eastAsia="黑体" w:hint="eastAsia"/>
          <w:spacing w:val="6"/>
          <w:shd w:val="clear" w:color="auto" w:fill="FFFFFF"/>
        </w:rPr>
        <w:t xml:space="preserve">  </w:t>
      </w:r>
      <w:r w:rsidR="00975C29" w:rsidRPr="00F772F6">
        <w:rPr>
          <w:szCs w:val="21"/>
        </w:rPr>
        <w:t>静电喷枪的高压电极触地</w:t>
      </w:r>
      <w:r w:rsidRPr="00F772F6">
        <w:rPr>
          <w:szCs w:val="21"/>
        </w:rPr>
        <w:t>应</w:t>
      </w:r>
      <w:r w:rsidR="00975C29" w:rsidRPr="00F772F6">
        <w:rPr>
          <w:szCs w:val="21"/>
        </w:rPr>
        <w:t>持续</w:t>
      </w:r>
      <w:r w:rsidR="00975C29" w:rsidRPr="00F772F6">
        <w:rPr>
          <w:szCs w:val="21"/>
        </w:rPr>
        <w:t>1min</w:t>
      </w:r>
      <w:r w:rsidRPr="00F772F6">
        <w:rPr>
          <w:szCs w:val="21"/>
        </w:rPr>
        <w:t>。</w:t>
      </w:r>
    </w:p>
    <w:p w:rsidR="00975C29" w:rsidRPr="00F772F6" w:rsidRDefault="00A82FF0" w:rsidP="00A82FF0">
      <w:pPr>
        <w:spacing w:line="360" w:lineRule="auto"/>
        <w:rPr>
          <w:szCs w:val="21"/>
        </w:rPr>
      </w:pPr>
      <w:r w:rsidRPr="00F772F6">
        <w:rPr>
          <w:rFonts w:eastAsia="黑体"/>
          <w:spacing w:val="6"/>
          <w:shd w:val="clear" w:color="auto" w:fill="FFFFFF"/>
        </w:rPr>
        <w:t xml:space="preserve">7.8.2  </w:t>
      </w:r>
      <w:r w:rsidRPr="00F772F6">
        <w:rPr>
          <w:szCs w:val="21"/>
        </w:rPr>
        <w:t>试验中，</w:t>
      </w:r>
      <w:r w:rsidR="00975C29" w:rsidRPr="00F772F6">
        <w:rPr>
          <w:szCs w:val="21"/>
        </w:rPr>
        <w:t>静电喷枪及其辅助装置中所用的任何限流器件都不应损坏。</w:t>
      </w:r>
    </w:p>
    <w:p w:rsidR="00975C29" w:rsidRPr="00F772F6" w:rsidRDefault="00975C29" w:rsidP="00975C29">
      <w:pPr>
        <w:spacing w:line="360" w:lineRule="auto"/>
        <w:rPr>
          <w:szCs w:val="21"/>
        </w:rPr>
      </w:pPr>
      <w:r w:rsidRPr="00F772F6">
        <w:rPr>
          <w:rFonts w:eastAsia="黑体"/>
          <w:spacing w:val="6"/>
          <w:shd w:val="clear" w:color="auto" w:fill="FFFFFF"/>
        </w:rPr>
        <w:t>7.9</w:t>
      </w:r>
      <w:bookmarkStart w:id="14" w:name="_Toc138052877"/>
      <w:r w:rsidR="00F772F6">
        <w:rPr>
          <w:rFonts w:eastAsia="黑体" w:hint="eastAsia"/>
          <w:spacing w:val="6"/>
          <w:shd w:val="clear" w:color="auto" w:fill="FFFFFF"/>
        </w:rPr>
        <w:t xml:space="preserve">  </w:t>
      </w:r>
      <w:r w:rsidRPr="00F772F6">
        <w:rPr>
          <w:rFonts w:hAnsi="宋体"/>
          <w:szCs w:val="21"/>
        </w:rPr>
        <w:t>温度试验</w:t>
      </w:r>
      <w:bookmarkEnd w:id="14"/>
    </w:p>
    <w:p w:rsidR="00975C29" w:rsidRPr="00F772F6" w:rsidRDefault="00975C29" w:rsidP="00975C29">
      <w:pPr>
        <w:spacing w:line="360" w:lineRule="auto"/>
        <w:rPr>
          <w:szCs w:val="21"/>
        </w:rPr>
      </w:pPr>
      <w:r w:rsidRPr="00F772F6">
        <w:rPr>
          <w:rFonts w:eastAsia="黑体"/>
          <w:spacing w:val="6"/>
          <w:shd w:val="clear" w:color="auto" w:fill="FFFFFF"/>
        </w:rPr>
        <w:t xml:space="preserve">7.9.1  </w:t>
      </w:r>
      <w:r w:rsidRPr="00F772F6">
        <w:rPr>
          <w:szCs w:val="21"/>
        </w:rPr>
        <w:t>在正常作业及设计规定允许的超负荷条件下使用时，测得的设备外表最大温升值不应超过制造厂标注的温升值。</w:t>
      </w:r>
    </w:p>
    <w:p w:rsidR="00975C29" w:rsidRPr="00F772F6" w:rsidRDefault="00975C29" w:rsidP="00975C29">
      <w:pPr>
        <w:spacing w:line="360" w:lineRule="auto"/>
        <w:rPr>
          <w:szCs w:val="21"/>
        </w:rPr>
      </w:pPr>
      <w:r w:rsidRPr="00F772F6">
        <w:rPr>
          <w:rFonts w:eastAsia="黑体"/>
          <w:spacing w:val="6"/>
          <w:shd w:val="clear" w:color="auto" w:fill="FFFFFF"/>
        </w:rPr>
        <w:t xml:space="preserve">7.9.2  </w:t>
      </w:r>
      <w:r w:rsidRPr="00F772F6">
        <w:rPr>
          <w:rFonts w:hAnsi="宋体"/>
          <w:szCs w:val="21"/>
        </w:rPr>
        <w:t>测量表面温度时，应尽可能减少环境对温度参数的干扰。</w:t>
      </w:r>
    </w:p>
    <w:p w:rsidR="00975C29" w:rsidRPr="00F772F6" w:rsidRDefault="00975C29" w:rsidP="00975C29">
      <w:pPr>
        <w:spacing w:line="360" w:lineRule="auto"/>
        <w:rPr>
          <w:szCs w:val="21"/>
        </w:rPr>
      </w:pPr>
      <w:r w:rsidRPr="00F772F6">
        <w:rPr>
          <w:rFonts w:eastAsia="黑体"/>
          <w:spacing w:val="6"/>
          <w:shd w:val="clear" w:color="auto" w:fill="FFFFFF"/>
        </w:rPr>
        <w:t>7.10</w:t>
      </w:r>
      <w:bookmarkStart w:id="15" w:name="_Toc138052878"/>
      <w:r w:rsidR="00F772F6">
        <w:rPr>
          <w:rFonts w:eastAsia="黑体" w:hint="eastAsia"/>
          <w:spacing w:val="6"/>
          <w:shd w:val="clear" w:color="auto" w:fill="FFFFFF"/>
        </w:rPr>
        <w:t xml:space="preserve">  </w:t>
      </w:r>
      <w:r w:rsidRPr="00F772F6">
        <w:rPr>
          <w:rFonts w:hAnsi="宋体"/>
          <w:szCs w:val="21"/>
        </w:rPr>
        <w:t>静电喷枪点火试验</w:t>
      </w:r>
      <w:bookmarkEnd w:id="15"/>
    </w:p>
    <w:p w:rsidR="00975C29" w:rsidRPr="00F772F6" w:rsidRDefault="00975C29" w:rsidP="001558C0">
      <w:pPr>
        <w:spacing w:line="360" w:lineRule="auto"/>
        <w:rPr>
          <w:rFonts w:eastAsiaTheme="majorEastAsia"/>
          <w:spacing w:val="6"/>
          <w:shd w:val="clear" w:color="auto" w:fill="FFFFFF"/>
        </w:rPr>
      </w:pPr>
      <w:r w:rsidRPr="00F772F6">
        <w:rPr>
          <w:rFonts w:eastAsia="黑体"/>
          <w:spacing w:val="6"/>
          <w:shd w:val="clear" w:color="auto" w:fill="FFFFFF"/>
        </w:rPr>
        <w:t>7.10.1</w:t>
      </w:r>
      <w:r w:rsidR="00F772F6">
        <w:rPr>
          <w:rFonts w:eastAsia="黑体" w:hint="eastAsia"/>
          <w:spacing w:val="6"/>
          <w:shd w:val="clear" w:color="auto" w:fill="FFFFFF"/>
        </w:rPr>
        <w:t xml:space="preserve">  </w:t>
      </w:r>
      <w:r w:rsidRPr="00F772F6">
        <w:rPr>
          <w:rFonts w:eastAsiaTheme="majorEastAsia"/>
          <w:spacing w:val="6"/>
          <w:shd w:val="clear" w:color="auto" w:fill="FFFFFF"/>
        </w:rPr>
        <w:t>本试验应在</w:t>
      </w:r>
      <w:r w:rsidRPr="00F772F6">
        <w:rPr>
          <w:rFonts w:eastAsiaTheme="majorEastAsia"/>
          <w:spacing w:val="6"/>
          <w:shd w:val="clear" w:color="auto" w:fill="FFFFFF"/>
        </w:rPr>
        <w:t>20±5</w:t>
      </w:r>
      <w:r w:rsidRPr="00F772F6">
        <w:rPr>
          <w:rFonts w:hAnsi="宋体"/>
          <w:spacing w:val="6"/>
          <w:shd w:val="clear" w:color="auto" w:fill="FFFFFF"/>
        </w:rPr>
        <w:t>℃</w:t>
      </w:r>
      <w:r w:rsidRPr="00F772F6">
        <w:rPr>
          <w:rFonts w:eastAsiaTheme="majorEastAsia"/>
          <w:spacing w:val="6"/>
          <w:shd w:val="clear" w:color="auto" w:fill="FFFFFF"/>
        </w:rPr>
        <w:t>的环境温度和相对湿度小于</w:t>
      </w:r>
      <w:r w:rsidRPr="00F772F6">
        <w:rPr>
          <w:rFonts w:eastAsiaTheme="majorEastAsia"/>
          <w:spacing w:val="6"/>
          <w:shd w:val="clear" w:color="auto" w:fill="FFFFFF"/>
        </w:rPr>
        <w:t>85%</w:t>
      </w:r>
      <w:r w:rsidRPr="00F772F6">
        <w:rPr>
          <w:rFonts w:eastAsiaTheme="majorEastAsia"/>
          <w:spacing w:val="6"/>
          <w:shd w:val="clear" w:color="auto" w:fill="FFFFFF"/>
        </w:rPr>
        <w:t>的环境下进行，并注意采取有效的防火、防爆措施。</w:t>
      </w:r>
    </w:p>
    <w:p w:rsidR="00975C29" w:rsidRPr="00F772F6" w:rsidRDefault="00975C29" w:rsidP="00975C29">
      <w:pPr>
        <w:spacing w:line="360" w:lineRule="auto"/>
        <w:rPr>
          <w:spacing w:val="6"/>
          <w:shd w:val="clear" w:color="auto" w:fill="FFFFFF"/>
        </w:rPr>
      </w:pPr>
      <w:r w:rsidRPr="00F772F6">
        <w:rPr>
          <w:rFonts w:eastAsia="黑体"/>
          <w:spacing w:val="6"/>
          <w:shd w:val="clear" w:color="auto" w:fill="FFFFFF"/>
        </w:rPr>
        <w:t>7.10.2</w:t>
      </w:r>
      <w:r w:rsidR="00F772F6">
        <w:rPr>
          <w:rFonts w:eastAsia="黑体" w:hint="eastAsia"/>
          <w:spacing w:val="6"/>
          <w:shd w:val="clear" w:color="auto" w:fill="FFFFFF"/>
        </w:rPr>
        <w:t xml:space="preserve">  </w:t>
      </w:r>
      <w:r w:rsidRPr="00F772F6">
        <w:rPr>
          <w:spacing w:val="6"/>
          <w:shd w:val="clear" w:color="auto" w:fill="FFFFFF"/>
        </w:rPr>
        <w:t>静电喷漆枪点火试验所用的爆炸性气体的点火能量为</w:t>
      </w:r>
      <w:r w:rsidRPr="00F772F6">
        <w:rPr>
          <w:spacing w:val="6"/>
          <w:shd w:val="clear" w:color="auto" w:fill="FFFFFF"/>
        </w:rPr>
        <w:t>0.24 mJ</w:t>
      </w:r>
      <w:r w:rsidRPr="00F772F6">
        <w:rPr>
          <w:spacing w:val="6"/>
          <w:shd w:val="clear" w:color="auto" w:fill="FFFFFF"/>
        </w:rPr>
        <w:t>。符合要求的气体为丙烷与空气混合气体，丙烷的体积浓度为</w:t>
      </w:r>
      <w:r w:rsidRPr="00F772F6">
        <w:rPr>
          <w:spacing w:val="6"/>
          <w:shd w:val="clear" w:color="auto" w:fill="FFFFFF"/>
        </w:rPr>
        <w:t>5.25</w:t>
      </w:r>
      <w:r w:rsidRPr="00F772F6">
        <w:rPr>
          <w:spacing w:val="6"/>
          <w:shd w:val="clear" w:color="auto" w:fill="FFFFFF"/>
        </w:rPr>
        <w:t>％</w:t>
      </w:r>
      <w:r w:rsidRPr="00F772F6">
        <w:rPr>
          <w:spacing w:val="6"/>
          <w:shd w:val="clear" w:color="auto" w:fill="FFFFFF"/>
        </w:rPr>
        <w:t>±0.25</w:t>
      </w:r>
      <w:r w:rsidRPr="00F772F6">
        <w:rPr>
          <w:spacing w:val="6"/>
          <w:shd w:val="clear" w:color="auto" w:fill="FFFFFF"/>
        </w:rPr>
        <w:t>％，丙烷的纯度为</w:t>
      </w:r>
      <w:r w:rsidRPr="00F772F6">
        <w:rPr>
          <w:spacing w:val="6"/>
          <w:shd w:val="clear" w:color="auto" w:fill="FFFFFF"/>
        </w:rPr>
        <w:t>99</w:t>
      </w:r>
      <w:r w:rsidRPr="00F772F6">
        <w:rPr>
          <w:spacing w:val="6"/>
          <w:shd w:val="clear" w:color="auto" w:fill="FFFFFF"/>
        </w:rPr>
        <w:t>％。</w:t>
      </w:r>
    </w:p>
    <w:p w:rsidR="00975C29" w:rsidRPr="00F772F6" w:rsidRDefault="00975C29" w:rsidP="00975C29">
      <w:pPr>
        <w:spacing w:line="360" w:lineRule="auto"/>
        <w:rPr>
          <w:szCs w:val="21"/>
        </w:rPr>
      </w:pPr>
      <w:r w:rsidRPr="00F772F6">
        <w:rPr>
          <w:rFonts w:eastAsia="黑体"/>
          <w:spacing w:val="6"/>
          <w:shd w:val="clear" w:color="auto" w:fill="FFFFFF"/>
        </w:rPr>
        <w:t>7.10.3</w:t>
      </w:r>
      <w:r w:rsidR="00F772F6">
        <w:rPr>
          <w:rFonts w:eastAsia="黑体" w:hint="eastAsia"/>
          <w:spacing w:val="6"/>
          <w:shd w:val="clear" w:color="auto" w:fill="FFFFFF"/>
        </w:rPr>
        <w:t xml:space="preserve">  </w:t>
      </w:r>
      <w:r w:rsidRPr="00F772F6">
        <w:rPr>
          <w:szCs w:val="21"/>
        </w:rPr>
        <w:t>静电喷粉枪点火试验所用的爆炸性气体的点火能量为</w:t>
      </w:r>
      <w:r w:rsidRPr="00F772F6">
        <w:rPr>
          <w:szCs w:val="21"/>
        </w:rPr>
        <w:t>2mJ</w:t>
      </w:r>
      <w:r w:rsidRPr="00F772F6">
        <w:rPr>
          <w:szCs w:val="21"/>
        </w:rPr>
        <w:t>。符合要求的气体为甲烷与空气混合气体，甲烷的体积浓度为</w:t>
      </w:r>
      <w:r w:rsidRPr="00F772F6">
        <w:rPr>
          <w:szCs w:val="21"/>
        </w:rPr>
        <w:t>12.0</w:t>
      </w:r>
      <w:r w:rsidRPr="00F772F6">
        <w:rPr>
          <w:szCs w:val="21"/>
        </w:rPr>
        <w:t>％</w:t>
      </w:r>
      <w:r w:rsidRPr="00F772F6">
        <w:rPr>
          <w:szCs w:val="21"/>
        </w:rPr>
        <w:t>±0.1</w:t>
      </w:r>
      <w:r w:rsidRPr="00F772F6">
        <w:rPr>
          <w:szCs w:val="21"/>
        </w:rPr>
        <w:t>％，甲烷的纯度为</w:t>
      </w:r>
      <w:r w:rsidRPr="00F772F6">
        <w:rPr>
          <w:szCs w:val="21"/>
        </w:rPr>
        <w:t>99</w:t>
      </w:r>
      <w:r w:rsidRPr="00F772F6">
        <w:rPr>
          <w:szCs w:val="21"/>
        </w:rPr>
        <w:t>％。</w:t>
      </w:r>
    </w:p>
    <w:p w:rsidR="00975C29" w:rsidRPr="00F772F6" w:rsidRDefault="00975C29" w:rsidP="00975C29">
      <w:pPr>
        <w:spacing w:line="360" w:lineRule="auto"/>
        <w:rPr>
          <w:szCs w:val="21"/>
        </w:rPr>
      </w:pPr>
      <w:r w:rsidRPr="00F772F6">
        <w:rPr>
          <w:rFonts w:eastAsia="黑体"/>
          <w:spacing w:val="6"/>
          <w:shd w:val="clear" w:color="auto" w:fill="FFFFFF"/>
        </w:rPr>
        <w:t>7.10.4</w:t>
      </w:r>
      <w:r w:rsidR="00F772F6">
        <w:rPr>
          <w:rFonts w:eastAsia="黑体" w:hint="eastAsia"/>
          <w:spacing w:val="6"/>
          <w:shd w:val="clear" w:color="auto" w:fill="FFFFFF"/>
        </w:rPr>
        <w:t xml:space="preserve">  </w:t>
      </w:r>
      <w:r w:rsidRPr="00F772F6">
        <w:rPr>
          <w:szCs w:val="21"/>
        </w:rPr>
        <w:t>试验时应将静电喷枪配用的高压电源调整到最大输出高压值，但输入电压不应超过其标称输入电压的</w:t>
      </w:r>
      <w:r w:rsidRPr="00F772F6">
        <w:rPr>
          <w:szCs w:val="21"/>
        </w:rPr>
        <w:t>1.1</w:t>
      </w:r>
      <w:r w:rsidRPr="00F772F6">
        <w:rPr>
          <w:szCs w:val="21"/>
        </w:rPr>
        <w:t>倍。</w:t>
      </w:r>
    </w:p>
    <w:p w:rsidR="00975C29" w:rsidRPr="00F772F6" w:rsidRDefault="00975C29" w:rsidP="00975C29">
      <w:pPr>
        <w:spacing w:line="360" w:lineRule="auto"/>
        <w:rPr>
          <w:iCs/>
          <w:szCs w:val="21"/>
        </w:rPr>
      </w:pPr>
      <w:r w:rsidRPr="00F772F6">
        <w:rPr>
          <w:rFonts w:eastAsia="黑体"/>
          <w:spacing w:val="6"/>
          <w:shd w:val="clear" w:color="auto" w:fill="FFFFFF"/>
        </w:rPr>
        <w:t>7.10.5</w:t>
      </w:r>
      <w:r w:rsidR="00F772F6">
        <w:rPr>
          <w:rFonts w:eastAsia="黑体" w:hint="eastAsia"/>
          <w:spacing w:val="6"/>
          <w:shd w:val="clear" w:color="auto" w:fill="FFFFFF"/>
        </w:rPr>
        <w:t xml:space="preserve">  </w:t>
      </w:r>
      <w:r w:rsidRPr="00F772F6">
        <w:rPr>
          <w:rFonts w:hAnsi="宋体"/>
          <w:iCs/>
          <w:szCs w:val="21"/>
        </w:rPr>
        <w:t>试验在由非导体材料制成的充满试验气体的透明试验容器内进行。试验前应先用已确定的能量对试验用的混合气体进行引燃校验，以证实其确为标准着火浓度。</w:t>
      </w:r>
    </w:p>
    <w:p w:rsidR="00975C29" w:rsidRPr="00F772F6" w:rsidRDefault="00975C29" w:rsidP="00975C29">
      <w:pPr>
        <w:spacing w:line="360" w:lineRule="auto"/>
        <w:rPr>
          <w:rFonts w:eastAsiaTheme="majorEastAsia"/>
          <w:spacing w:val="6"/>
          <w:shd w:val="clear" w:color="auto" w:fill="FFFFFF"/>
        </w:rPr>
      </w:pPr>
      <w:r w:rsidRPr="00F772F6">
        <w:rPr>
          <w:rFonts w:eastAsia="黑体"/>
          <w:spacing w:val="6"/>
          <w:shd w:val="clear" w:color="auto" w:fill="FFFFFF"/>
        </w:rPr>
        <w:lastRenderedPageBreak/>
        <w:t>7.10.6</w:t>
      </w:r>
      <w:r w:rsidR="00F772F6">
        <w:rPr>
          <w:rFonts w:eastAsia="黑体" w:hint="eastAsia"/>
          <w:spacing w:val="6"/>
          <w:shd w:val="clear" w:color="auto" w:fill="FFFFFF"/>
        </w:rPr>
        <w:t xml:space="preserve">  </w:t>
      </w:r>
      <w:r w:rsidRPr="00F772F6">
        <w:rPr>
          <w:iCs/>
          <w:szCs w:val="21"/>
        </w:rPr>
        <w:t>将直径为</w:t>
      </w:r>
      <w:r w:rsidRPr="00F772F6">
        <w:rPr>
          <w:iCs/>
          <w:szCs w:val="21"/>
        </w:rPr>
        <w:t>10mm</w:t>
      </w:r>
      <w:r w:rsidRPr="00F772F6">
        <w:rPr>
          <w:iCs/>
          <w:szCs w:val="21"/>
        </w:rPr>
        <w:t>和</w:t>
      </w:r>
      <w:r w:rsidRPr="00F772F6">
        <w:rPr>
          <w:iCs/>
          <w:szCs w:val="21"/>
        </w:rPr>
        <w:t>25mm</w:t>
      </w:r>
      <w:r w:rsidRPr="00F772F6">
        <w:rPr>
          <w:iCs/>
          <w:szCs w:val="21"/>
        </w:rPr>
        <w:t>的接地金属球反复地移向喷枪及电缆中可能发生最易燃放</w:t>
      </w:r>
      <w:r w:rsidRPr="00F772F6">
        <w:rPr>
          <w:rFonts w:eastAsiaTheme="majorEastAsia" w:hAnsiTheme="majorEastAsia"/>
          <w:spacing w:val="6"/>
          <w:shd w:val="clear" w:color="auto" w:fill="FFFFFF"/>
        </w:rPr>
        <w:t>电的部分。如果试验气体未被点燃，则认为喷枪通过本试验。</w:t>
      </w:r>
    </w:p>
    <w:p w:rsidR="00975C29" w:rsidRPr="00F772F6" w:rsidRDefault="00975C29" w:rsidP="00975C29">
      <w:pPr>
        <w:spacing w:line="360" w:lineRule="auto"/>
        <w:rPr>
          <w:iCs/>
          <w:szCs w:val="21"/>
        </w:rPr>
      </w:pPr>
      <w:r w:rsidRPr="00F772F6">
        <w:rPr>
          <w:rFonts w:eastAsia="黑体"/>
          <w:spacing w:val="6"/>
          <w:shd w:val="clear" w:color="auto" w:fill="FFFFFF"/>
        </w:rPr>
        <w:t>7.10.7</w:t>
      </w:r>
      <w:r w:rsidR="00F772F6">
        <w:rPr>
          <w:rFonts w:eastAsia="黑体" w:hint="eastAsia"/>
          <w:spacing w:val="6"/>
          <w:shd w:val="clear" w:color="auto" w:fill="FFFFFF"/>
        </w:rPr>
        <w:t xml:space="preserve">  </w:t>
      </w:r>
      <w:r w:rsidRPr="00F772F6">
        <w:rPr>
          <w:iCs/>
          <w:szCs w:val="21"/>
        </w:rPr>
        <w:t>试验以</w:t>
      </w:r>
      <w:r w:rsidRPr="00F772F6">
        <w:rPr>
          <w:iCs/>
          <w:szCs w:val="21"/>
        </w:rPr>
        <w:t>5min</w:t>
      </w:r>
      <w:r w:rsidRPr="00F772F6">
        <w:rPr>
          <w:iCs/>
          <w:szCs w:val="21"/>
        </w:rPr>
        <w:t>为一周期，连续重复</w:t>
      </w:r>
      <w:r w:rsidRPr="00F772F6">
        <w:rPr>
          <w:iCs/>
          <w:szCs w:val="21"/>
        </w:rPr>
        <w:t>4</w:t>
      </w:r>
      <w:r w:rsidRPr="00F772F6">
        <w:rPr>
          <w:iCs/>
          <w:szCs w:val="21"/>
        </w:rPr>
        <w:t>次。每次都更换新鲜的试验气体，或者试验气体连续地通过容器，则试验为一次持续</w:t>
      </w:r>
      <w:r w:rsidRPr="00F772F6">
        <w:rPr>
          <w:iCs/>
          <w:szCs w:val="21"/>
        </w:rPr>
        <w:t>20min</w:t>
      </w:r>
      <w:r w:rsidRPr="00F772F6">
        <w:rPr>
          <w:iCs/>
          <w:szCs w:val="21"/>
        </w:rPr>
        <w:t>。</w:t>
      </w:r>
    </w:p>
    <w:p w:rsidR="00975C29" w:rsidRPr="00F772F6" w:rsidRDefault="00975C29" w:rsidP="00975C29">
      <w:pPr>
        <w:spacing w:line="360" w:lineRule="auto"/>
        <w:rPr>
          <w:spacing w:val="6"/>
          <w:shd w:val="clear" w:color="auto" w:fill="FFFFFF"/>
        </w:rPr>
      </w:pPr>
      <w:r w:rsidRPr="00F772F6">
        <w:rPr>
          <w:rFonts w:eastAsia="黑体"/>
          <w:spacing w:val="6"/>
          <w:shd w:val="clear" w:color="auto" w:fill="FFFFFF"/>
        </w:rPr>
        <w:t>7.10.8</w:t>
      </w:r>
      <w:r w:rsidR="00F772F6">
        <w:rPr>
          <w:rFonts w:eastAsia="黑体" w:hint="eastAsia"/>
          <w:spacing w:val="6"/>
          <w:shd w:val="clear" w:color="auto" w:fill="FFFFFF"/>
        </w:rPr>
        <w:t xml:space="preserve">  </w:t>
      </w:r>
      <w:r w:rsidRPr="00F772F6">
        <w:t>考虑静电喷枪剩余电荷的点火能量，可在上述试验完毕后，切断电源，随即重复一次上述试验。</w:t>
      </w:r>
    </w:p>
    <w:p w:rsidR="00353FC6" w:rsidRPr="00F00A1E" w:rsidRDefault="00CD540C" w:rsidP="00680045">
      <w:pPr>
        <w:pStyle w:val="1"/>
        <w:spacing w:line="276" w:lineRule="auto"/>
        <w:rPr>
          <w:rFonts w:ascii="黑体" w:eastAsia="黑体"/>
          <w:sz w:val="21"/>
          <w:szCs w:val="21"/>
          <w:shd w:val="clear" w:color="auto" w:fill="FFFFFF"/>
        </w:rPr>
      </w:pPr>
      <w:bookmarkStart w:id="16" w:name="_Toc484797924"/>
      <w:r w:rsidRPr="00F00A1E">
        <w:rPr>
          <w:rFonts w:ascii="黑体" w:eastAsia="黑体" w:hint="eastAsia"/>
          <w:sz w:val="21"/>
          <w:szCs w:val="21"/>
          <w:shd w:val="clear" w:color="auto" w:fill="FFFFFF"/>
        </w:rPr>
        <w:t xml:space="preserve">8  </w:t>
      </w:r>
      <w:r w:rsidR="00975C29" w:rsidRPr="00F00A1E">
        <w:rPr>
          <w:rFonts w:ascii="黑体" w:eastAsia="黑体" w:hint="eastAsia"/>
          <w:sz w:val="21"/>
          <w:szCs w:val="21"/>
          <w:shd w:val="clear" w:color="auto" w:fill="FFFFFF"/>
        </w:rPr>
        <w:t>检测</w:t>
      </w:r>
      <w:bookmarkEnd w:id="16"/>
    </w:p>
    <w:p w:rsidR="00353FC6" w:rsidRPr="00F772F6" w:rsidRDefault="00F11055" w:rsidP="00D76119">
      <w:pPr>
        <w:spacing w:line="360" w:lineRule="auto"/>
        <w:rPr>
          <w:rFonts w:eastAsia="黑体"/>
          <w:spacing w:val="6"/>
          <w:shd w:val="clear" w:color="auto" w:fill="FFFFFF"/>
        </w:rPr>
      </w:pPr>
      <w:r w:rsidRPr="00F772F6">
        <w:rPr>
          <w:rFonts w:eastAsia="黑体"/>
          <w:spacing w:val="6"/>
          <w:shd w:val="clear" w:color="auto" w:fill="FFFFFF"/>
        </w:rPr>
        <w:t>8</w:t>
      </w:r>
      <w:r w:rsidR="00591431" w:rsidRPr="00F772F6">
        <w:rPr>
          <w:rFonts w:eastAsia="黑体"/>
          <w:spacing w:val="6"/>
          <w:shd w:val="clear" w:color="auto" w:fill="FFFFFF"/>
        </w:rPr>
        <w:t>.1</w:t>
      </w:r>
      <w:r w:rsidR="00F772F6">
        <w:rPr>
          <w:rFonts w:eastAsia="黑体" w:hint="eastAsia"/>
          <w:spacing w:val="6"/>
          <w:shd w:val="clear" w:color="auto" w:fill="FFFFFF"/>
        </w:rPr>
        <w:t xml:space="preserve">  </w:t>
      </w:r>
      <w:r w:rsidR="00975C29" w:rsidRPr="00F772F6">
        <w:rPr>
          <w:rFonts w:hAnsi="宋体"/>
          <w:szCs w:val="21"/>
        </w:rPr>
        <w:t>向有资质的检测部门参照具体产品标准规定的检测周期及抽样产品的封样、送样办法进行送检</w:t>
      </w:r>
      <w:r w:rsidR="00591431" w:rsidRPr="00F772F6">
        <w:rPr>
          <w:spacing w:val="6"/>
          <w:shd w:val="clear" w:color="auto" w:fill="FFFFFF"/>
        </w:rPr>
        <w:t>。</w:t>
      </w:r>
    </w:p>
    <w:p w:rsidR="00591431" w:rsidRPr="00F772F6" w:rsidRDefault="00F11055" w:rsidP="00D76119">
      <w:pPr>
        <w:spacing w:line="360" w:lineRule="auto"/>
        <w:rPr>
          <w:spacing w:val="6"/>
          <w:shd w:val="clear" w:color="auto" w:fill="FFFFFF"/>
        </w:rPr>
      </w:pPr>
      <w:r w:rsidRPr="00F772F6">
        <w:rPr>
          <w:rFonts w:eastAsia="黑体"/>
          <w:spacing w:val="6"/>
          <w:shd w:val="clear" w:color="auto" w:fill="FFFFFF"/>
        </w:rPr>
        <w:t>8</w:t>
      </w:r>
      <w:r w:rsidR="00591431" w:rsidRPr="00F772F6">
        <w:rPr>
          <w:rFonts w:eastAsia="黑体"/>
          <w:spacing w:val="6"/>
          <w:shd w:val="clear" w:color="auto" w:fill="FFFFFF"/>
        </w:rPr>
        <w:t>.2</w:t>
      </w:r>
      <w:r w:rsidR="00F772F6">
        <w:rPr>
          <w:rFonts w:eastAsia="黑体" w:hint="eastAsia"/>
          <w:spacing w:val="6"/>
          <w:shd w:val="clear" w:color="auto" w:fill="FFFFFF"/>
        </w:rPr>
        <w:t xml:space="preserve">  </w:t>
      </w:r>
      <w:r w:rsidR="00975C29" w:rsidRPr="00F772F6">
        <w:rPr>
          <w:rFonts w:hAnsi="宋体"/>
          <w:szCs w:val="21"/>
        </w:rPr>
        <w:t>由有资质的检测部门根据本标准对制造厂按规定送交的抽样产品进行检测检验，以验证其是否符合本标准的要求，并填发检测报告</w:t>
      </w:r>
      <w:r w:rsidR="00E10035" w:rsidRPr="00F772F6">
        <w:rPr>
          <w:spacing w:val="6"/>
          <w:shd w:val="clear" w:color="auto" w:fill="FFFFFF"/>
        </w:rPr>
        <w:t>。</w:t>
      </w:r>
    </w:p>
    <w:p w:rsidR="00591431" w:rsidRPr="00F772F6" w:rsidRDefault="00F11055" w:rsidP="00D76119">
      <w:pPr>
        <w:spacing w:line="360" w:lineRule="auto"/>
        <w:rPr>
          <w:spacing w:val="6"/>
          <w:shd w:val="clear" w:color="auto" w:fill="FFFFFF"/>
        </w:rPr>
      </w:pPr>
      <w:r w:rsidRPr="00F772F6">
        <w:rPr>
          <w:rFonts w:eastAsia="黑体"/>
          <w:spacing w:val="6"/>
          <w:shd w:val="clear" w:color="auto" w:fill="FFFFFF"/>
        </w:rPr>
        <w:t>8</w:t>
      </w:r>
      <w:r w:rsidR="00591431" w:rsidRPr="00F772F6">
        <w:rPr>
          <w:rFonts w:eastAsia="黑体"/>
          <w:spacing w:val="6"/>
          <w:shd w:val="clear" w:color="auto" w:fill="FFFFFF"/>
        </w:rPr>
        <w:t>.3</w:t>
      </w:r>
      <w:r w:rsidR="00F772F6">
        <w:rPr>
          <w:rFonts w:eastAsia="黑体" w:hint="eastAsia"/>
          <w:spacing w:val="6"/>
          <w:shd w:val="clear" w:color="auto" w:fill="FFFFFF"/>
        </w:rPr>
        <w:t xml:space="preserve">  </w:t>
      </w:r>
      <w:r w:rsidR="00975C29" w:rsidRPr="00F772F6">
        <w:t>制造厂应自行负责验证所生产的产品完全与提交检测部门检测并通过认证的样品相符</w:t>
      </w:r>
      <w:r w:rsidR="00591431" w:rsidRPr="00F772F6">
        <w:rPr>
          <w:spacing w:val="6"/>
          <w:shd w:val="clear" w:color="auto" w:fill="FFFFFF"/>
        </w:rPr>
        <w:t>。</w:t>
      </w:r>
    </w:p>
    <w:p w:rsidR="00975C29" w:rsidRPr="00F772F6" w:rsidRDefault="00975C29" w:rsidP="00D76119">
      <w:pPr>
        <w:spacing w:line="360" w:lineRule="auto"/>
        <w:rPr>
          <w:szCs w:val="21"/>
        </w:rPr>
      </w:pPr>
      <w:r w:rsidRPr="00F772F6">
        <w:rPr>
          <w:spacing w:val="6"/>
          <w:shd w:val="clear" w:color="auto" w:fill="FFFFFF"/>
        </w:rPr>
        <w:t xml:space="preserve">8.4  </w:t>
      </w:r>
      <w:r w:rsidRPr="00F772F6">
        <w:rPr>
          <w:rFonts w:hAnsi="宋体"/>
          <w:szCs w:val="21"/>
        </w:rPr>
        <w:t>如产品有可能影响安全性能的更改时，应重新进行有关安全性能的检测认证。</w:t>
      </w:r>
    </w:p>
    <w:p w:rsidR="002F6E1E" w:rsidRPr="00F00A1E" w:rsidRDefault="00CD540C" w:rsidP="0035719E">
      <w:pPr>
        <w:pStyle w:val="1"/>
        <w:spacing w:line="276" w:lineRule="auto"/>
        <w:rPr>
          <w:rFonts w:ascii="黑体" w:eastAsia="黑体"/>
          <w:sz w:val="21"/>
          <w:szCs w:val="21"/>
          <w:shd w:val="clear" w:color="auto" w:fill="FFFFFF"/>
        </w:rPr>
      </w:pPr>
      <w:bookmarkStart w:id="17" w:name="_Toc484797925"/>
      <w:r w:rsidRPr="00F00A1E">
        <w:rPr>
          <w:rFonts w:ascii="黑体" w:eastAsia="黑体" w:hint="eastAsia"/>
          <w:sz w:val="21"/>
          <w:szCs w:val="21"/>
          <w:shd w:val="clear" w:color="auto" w:fill="FFFFFF"/>
        </w:rPr>
        <w:t>9</w:t>
      </w:r>
      <w:r w:rsidR="00975C29" w:rsidRPr="00F00A1E">
        <w:rPr>
          <w:rFonts w:ascii="黑体" w:eastAsia="黑体" w:hint="eastAsia"/>
          <w:sz w:val="21"/>
          <w:szCs w:val="21"/>
          <w:shd w:val="clear" w:color="auto" w:fill="FFFFFF"/>
        </w:rPr>
        <w:t>标</w:t>
      </w:r>
      <w:bookmarkEnd w:id="17"/>
      <w:r w:rsidR="000C07ED">
        <w:rPr>
          <w:rFonts w:ascii="黑体" w:eastAsia="黑体" w:hint="eastAsia"/>
          <w:sz w:val="21"/>
          <w:szCs w:val="21"/>
          <w:shd w:val="clear" w:color="auto" w:fill="FFFFFF"/>
        </w:rPr>
        <w:t>志</w:t>
      </w:r>
    </w:p>
    <w:p w:rsidR="002F6E1E" w:rsidRPr="00F772F6" w:rsidRDefault="006428BA" w:rsidP="00365F81">
      <w:pPr>
        <w:spacing w:line="360" w:lineRule="auto"/>
        <w:rPr>
          <w:spacing w:val="6"/>
          <w:shd w:val="clear" w:color="auto" w:fill="FFFFFF"/>
        </w:rPr>
      </w:pPr>
      <w:r w:rsidRPr="00F772F6">
        <w:rPr>
          <w:rFonts w:eastAsia="黑体"/>
          <w:spacing w:val="6"/>
          <w:shd w:val="clear" w:color="auto" w:fill="FFFFFF"/>
        </w:rPr>
        <w:t>9</w:t>
      </w:r>
      <w:r w:rsidR="002F6E1E" w:rsidRPr="00F772F6">
        <w:rPr>
          <w:rFonts w:eastAsia="黑体"/>
          <w:spacing w:val="6"/>
          <w:shd w:val="clear" w:color="auto" w:fill="FFFFFF"/>
        </w:rPr>
        <w:t>.1</w:t>
      </w:r>
      <w:r w:rsidR="00F772F6">
        <w:rPr>
          <w:rFonts w:eastAsia="黑体" w:hint="eastAsia"/>
          <w:spacing w:val="6"/>
          <w:shd w:val="clear" w:color="auto" w:fill="FFFFFF"/>
        </w:rPr>
        <w:t xml:space="preserve">  </w:t>
      </w:r>
      <w:r w:rsidR="00975C29" w:rsidRPr="00F772F6">
        <w:rPr>
          <w:rFonts w:hAnsi="宋体"/>
          <w:szCs w:val="21"/>
        </w:rPr>
        <w:t>静电喷枪及其辅助装置都应在明显的位置上设置清晰、耐久的安全标记铭牌</w:t>
      </w:r>
      <w:r w:rsidR="002F6E1E" w:rsidRPr="00F772F6">
        <w:rPr>
          <w:spacing w:val="6"/>
          <w:shd w:val="clear" w:color="auto" w:fill="FFFFFF"/>
        </w:rPr>
        <w:t>。</w:t>
      </w:r>
    </w:p>
    <w:p w:rsidR="00A40769" w:rsidRPr="00F772F6" w:rsidRDefault="006428BA" w:rsidP="00975C29">
      <w:pPr>
        <w:spacing w:line="360" w:lineRule="auto"/>
        <w:rPr>
          <w:szCs w:val="21"/>
        </w:rPr>
      </w:pPr>
      <w:r w:rsidRPr="00F772F6">
        <w:rPr>
          <w:rFonts w:eastAsia="黑体"/>
          <w:spacing w:val="6"/>
          <w:shd w:val="clear" w:color="auto" w:fill="FFFFFF"/>
        </w:rPr>
        <w:t>9</w:t>
      </w:r>
      <w:r w:rsidR="002F6E1E" w:rsidRPr="00F772F6">
        <w:rPr>
          <w:rFonts w:eastAsia="黑体"/>
          <w:spacing w:val="6"/>
          <w:shd w:val="clear" w:color="auto" w:fill="FFFFFF"/>
        </w:rPr>
        <w:t>.</w:t>
      </w:r>
      <w:r w:rsidR="00380975" w:rsidRPr="00F772F6">
        <w:rPr>
          <w:rFonts w:eastAsia="黑体"/>
          <w:spacing w:val="6"/>
          <w:shd w:val="clear" w:color="auto" w:fill="FFFFFF"/>
        </w:rPr>
        <w:t>2</w:t>
      </w:r>
      <w:r w:rsidR="00F772F6">
        <w:rPr>
          <w:rFonts w:eastAsia="黑体" w:hint="eastAsia"/>
          <w:spacing w:val="6"/>
          <w:shd w:val="clear" w:color="auto" w:fill="FFFFFF"/>
        </w:rPr>
        <w:t xml:space="preserve">  </w:t>
      </w:r>
      <w:r w:rsidR="00975C29" w:rsidRPr="00F772F6">
        <w:rPr>
          <w:rFonts w:hAnsi="宋体"/>
          <w:szCs w:val="21"/>
        </w:rPr>
        <w:t>静电喷枪上应依序标记下列内容：</w:t>
      </w:r>
    </w:p>
    <w:p w:rsidR="00380975" w:rsidRPr="00F772F6" w:rsidRDefault="00975C29" w:rsidP="00365F81">
      <w:pPr>
        <w:numPr>
          <w:ilvl w:val="0"/>
          <w:numId w:val="1"/>
        </w:numPr>
        <w:spacing w:line="360" w:lineRule="auto"/>
        <w:rPr>
          <w:spacing w:val="6"/>
          <w:shd w:val="clear" w:color="auto" w:fill="FFFFFF"/>
        </w:rPr>
      </w:pPr>
      <w:r w:rsidRPr="00F772F6">
        <w:rPr>
          <w:szCs w:val="21"/>
        </w:rPr>
        <w:t>制造厂厂名或注册商标</w:t>
      </w:r>
      <w:r w:rsidRPr="00F772F6">
        <w:rPr>
          <w:spacing w:val="6"/>
          <w:shd w:val="clear" w:color="auto" w:fill="FFFFFF"/>
        </w:rPr>
        <w:t>；</w:t>
      </w:r>
    </w:p>
    <w:p w:rsidR="00380975" w:rsidRPr="00F772F6" w:rsidRDefault="00975C29" w:rsidP="00380975">
      <w:pPr>
        <w:numPr>
          <w:ilvl w:val="0"/>
          <w:numId w:val="1"/>
        </w:numPr>
        <w:spacing w:line="360" w:lineRule="auto"/>
        <w:rPr>
          <w:spacing w:val="6"/>
          <w:shd w:val="clear" w:color="auto" w:fill="FFFFFF"/>
        </w:rPr>
      </w:pPr>
      <w:r w:rsidRPr="00F772F6">
        <w:rPr>
          <w:szCs w:val="21"/>
        </w:rPr>
        <w:t>产品型号及编号</w:t>
      </w:r>
      <w:r w:rsidRPr="00F772F6">
        <w:rPr>
          <w:spacing w:val="6"/>
          <w:shd w:val="clear" w:color="auto" w:fill="FFFFFF"/>
        </w:rPr>
        <w:t>；</w:t>
      </w:r>
    </w:p>
    <w:p w:rsidR="002F6E1E" w:rsidRPr="00F772F6" w:rsidRDefault="00975C29" w:rsidP="00365F81">
      <w:pPr>
        <w:numPr>
          <w:ilvl w:val="0"/>
          <w:numId w:val="1"/>
        </w:numPr>
        <w:spacing w:line="360" w:lineRule="auto"/>
        <w:rPr>
          <w:spacing w:val="6"/>
          <w:shd w:val="clear" w:color="auto" w:fill="FFFFFF"/>
        </w:rPr>
      </w:pPr>
      <w:r w:rsidRPr="00F772F6">
        <w:rPr>
          <w:szCs w:val="21"/>
        </w:rPr>
        <w:t>防护型式标记及外壳防护等级标记</w:t>
      </w:r>
      <w:r w:rsidR="00D4569C" w:rsidRPr="00F772F6">
        <w:rPr>
          <w:spacing w:val="6"/>
          <w:shd w:val="clear" w:color="auto" w:fill="FFFFFF"/>
        </w:rPr>
        <w:t>；</w:t>
      </w:r>
    </w:p>
    <w:p w:rsidR="004A2155" w:rsidRPr="00F772F6" w:rsidRDefault="00975C29" w:rsidP="00365F81">
      <w:pPr>
        <w:numPr>
          <w:ilvl w:val="0"/>
          <w:numId w:val="1"/>
        </w:numPr>
        <w:spacing w:line="360" w:lineRule="auto"/>
        <w:rPr>
          <w:spacing w:val="6"/>
          <w:shd w:val="clear" w:color="auto" w:fill="FFFFFF"/>
        </w:rPr>
      </w:pPr>
      <w:r w:rsidRPr="00F772F6">
        <w:rPr>
          <w:szCs w:val="21"/>
        </w:rPr>
        <w:t>最大温升值</w:t>
      </w:r>
      <w:r w:rsidR="00D4569C" w:rsidRPr="00F772F6">
        <w:rPr>
          <w:spacing w:val="6"/>
          <w:shd w:val="clear" w:color="auto" w:fill="FFFFFF"/>
        </w:rPr>
        <w:t>；</w:t>
      </w:r>
    </w:p>
    <w:p w:rsidR="00F06341" w:rsidRPr="00F772F6" w:rsidRDefault="00975C29" w:rsidP="00320587">
      <w:pPr>
        <w:numPr>
          <w:ilvl w:val="0"/>
          <w:numId w:val="1"/>
        </w:numPr>
        <w:spacing w:line="360" w:lineRule="auto"/>
        <w:rPr>
          <w:spacing w:val="6"/>
          <w:shd w:val="clear" w:color="auto" w:fill="FFFFFF"/>
        </w:rPr>
      </w:pPr>
      <w:r w:rsidRPr="00F772F6">
        <w:rPr>
          <w:szCs w:val="21"/>
        </w:rPr>
        <w:t>本标准号</w:t>
      </w:r>
      <w:r w:rsidR="002F6E1E" w:rsidRPr="00F772F6">
        <w:rPr>
          <w:spacing w:val="6"/>
          <w:shd w:val="clear" w:color="auto" w:fill="FFFFFF"/>
        </w:rPr>
        <w:t>。</w:t>
      </w:r>
    </w:p>
    <w:p w:rsidR="002F6E1E" w:rsidRPr="00F00A1E" w:rsidRDefault="003A3197" w:rsidP="00365F81">
      <w:pPr>
        <w:spacing w:line="360" w:lineRule="auto"/>
        <w:rPr>
          <w:spacing w:val="6"/>
          <w:kern w:val="21"/>
          <w:shd w:val="clear" w:color="auto" w:fill="FFFFFF"/>
        </w:rPr>
      </w:pPr>
      <w:r w:rsidRPr="003A3197">
        <w:rPr>
          <w:noProof/>
          <w:spacing w:val="6"/>
          <w:kern w:val="21"/>
          <w:sz w:val="20"/>
          <w:shd w:val="clear" w:color="auto" w:fill="FFFFFF"/>
        </w:rPr>
        <w:pict>
          <v:line id="_x0000_s1041" style="position:absolute;left:0;text-align:left;z-index:251652608" from="153pt,17.35pt" to="252pt,17.35pt" o:allowincell="f" strokeweight=".5pt"/>
        </w:pict>
      </w:r>
      <w:r w:rsidRPr="003A3197">
        <w:rPr>
          <w:noProof/>
          <w:spacing w:val="6"/>
          <w:kern w:val="21"/>
          <w:sz w:val="20"/>
          <w:shd w:val="clear" w:color="auto" w:fill="FFFFFF"/>
        </w:rPr>
        <w:pict>
          <v:line id="_x0000_s1039" style="position:absolute;left:0;text-align:left;z-index:251650560" from="162pt,678.6pt" to="270pt,678.6pt" o:allowincell="f"/>
        </w:pict>
      </w:r>
      <w:r w:rsidRPr="003A3197">
        <w:rPr>
          <w:noProof/>
          <w:spacing w:val="6"/>
          <w:kern w:val="21"/>
          <w:sz w:val="20"/>
          <w:shd w:val="clear" w:color="auto" w:fill="FFFFFF"/>
        </w:rPr>
        <w:pict>
          <v:line id="_x0000_s1038" style="position:absolute;left:0;text-align:left;z-index:251649536" from="162pt,678.6pt" to="252pt,678.6pt" o:allowincell="f" strokeweight="1pt"/>
        </w:pict>
      </w:r>
      <w:r w:rsidRPr="003A3197">
        <w:rPr>
          <w:noProof/>
          <w:spacing w:val="6"/>
          <w:kern w:val="21"/>
          <w:sz w:val="20"/>
          <w:shd w:val="clear" w:color="auto" w:fill="FFFFFF"/>
        </w:rPr>
        <w:pict>
          <v:line id="_x0000_s1037" style="position:absolute;left:0;text-align:left;z-index:251648512" from="162pt,678.6pt" to="270pt,678.6pt" o:allowincell="f"/>
        </w:pict>
      </w:r>
    </w:p>
    <w:sectPr w:rsidR="002F6E1E" w:rsidRPr="00F00A1E" w:rsidSect="00D000A4">
      <w:pgSz w:w="11906" w:h="16838"/>
      <w:pgMar w:top="1418" w:right="1588" w:bottom="1361"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E4" w:rsidRDefault="001C61E4">
      <w:r>
        <w:separator/>
      </w:r>
    </w:p>
  </w:endnote>
  <w:endnote w:type="continuationSeparator" w:id="0">
    <w:p w:rsidR="001C61E4" w:rsidRDefault="001C6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C9" w:rsidRDefault="003A3197" w:rsidP="00433760">
    <w:pPr>
      <w:pStyle w:val="aa"/>
      <w:framePr w:wrap="around" w:vAnchor="text" w:hAnchor="margin" w:xAlign="right" w:y="1"/>
      <w:rPr>
        <w:rStyle w:val="ab"/>
      </w:rPr>
    </w:pPr>
    <w:r>
      <w:rPr>
        <w:rStyle w:val="ab"/>
      </w:rPr>
      <w:fldChar w:fldCharType="begin"/>
    </w:r>
    <w:r w:rsidR="008A55C9">
      <w:rPr>
        <w:rStyle w:val="ab"/>
      </w:rPr>
      <w:instrText xml:space="preserve">PAGE  </w:instrText>
    </w:r>
    <w:r>
      <w:rPr>
        <w:rStyle w:val="ab"/>
      </w:rPr>
      <w:fldChar w:fldCharType="end"/>
    </w:r>
  </w:p>
  <w:p w:rsidR="008A55C9" w:rsidRDefault="008A55C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C9" w:rsidRPr="00D54A11" w:rsidRDefault="003A3197" w:rsidP="00433760">
    <w:pPr>
      <w:pStyle w:val="aa"/>
      <w:framePr w:wrap="around" w:vAnchor="text" w:hAnchor="margin" w:xAlign="right" w:y="1"/>
      <w:rPr>
        <w:rStyle w:val="ab"/>
      </w:rPr>
    </w:pPr>
    <w:r w:rsidRPr="00D54A11">
      <w:rPr>
        <w:rStyle w:val="ab"/>
      </w:rPr>
      <w:fldChar w:fldCharType="begin"/>
    </w:r>
    <w:r w:rsidR="008A55C9" w:rsidRPr="00D54A11">
      <w:rPr>
        <w:rStyle w:val="ab"/>
      </w:rPr>
      <w:instrText xml:space="preserve">PAGE  </w:instrText>
    </w:r>
    <w:r w:rsidRPr="00D54A11">
      <w:rPr>
        <w:rStyle w:val="ab"/>
      </w:rPr>
      <w:fldChar w:fldCharType="separate"/>
    </w:r>
    <w:r w:rsidR="00C27E2E">
      <w:rPr>
        <w:rStyle w:val="ab"/>
        <w:noProof/>
      </w:rPr>
      <w:t>3</w:t>
    </w:r>
    <w:r w:rsidRPr="00D54A11">
      <w:rPr>
        <w:rStyle w:val="ab"/>
      </w:rPr>
      <w:fldChar w:fldCharType="end"/>
    </w:r>
  </w:p>
  <w:p w:rsidR="008A55C9" w:rsidRDefault="008A55C9">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A4" w:rsidRDefault="00D000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E4" w:rsidRDefault="001C61E4">
      <w:r>
        <w:separator/>
      </w:r>
    </w:p>
  </w:footnote>
  <w:footnote w:type="continuationSeparator" w:id="0">
    <w:p w:rsidR="001C61E4" w:rsidRDefault="001C6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A4" w:rsidRDefault="00D000A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C9" w:rsidRPr="00A15323" w:rsidRDefault="008A55C9" w:rsidP="001D703C">
    <w:pPr>
      <w:ind w:firstLineChars="3250" w:firstLine="6825"/>
      <w:rPr>
        <w:rFonts w:ascii="黑体" w:eastAsia="黑体" w:hAnsi="黑体"/>
      </w:rPr>
    </w:pPr>
    <w:r w:rsidRPr="00A15323">
      <w:rPr>
        <w:rFonts w:ascii="黑体" w:eastAsia="黑体" w:hAnsi="黑体" w:hint="eastAsia"/>
      </w:rPr>
      <w:t>GB</w:t>
    </w:r>
    <w:r w:rsidR="00C00879">
      <w:rPr>
        <w:rFonts w:ascii="黑体" w:eastAsia="黑体" w:hAnsi="黑体" w:hint="eastAsia"/>
      </w:rPr>
      <w:t xml:space="preserve"> </w:t>
    </w:r>
    <w:r w:rsidR="00234456">
      <w:rPr>
        <w:rFonts w:ascii="黑体" w:eastAsia="黑体" w:hAnsi="黑体" w:hint="eastAsia"/>
      </w:rPr>
      <w:t>14773</w:t>
    </w:r>
    <w:r w:rsidRPr="00A15323">
      <w:rPr>
        <w:rFonts w:ascii="黑体" w:eastAsia="黑体" w:hAnsi="黑体" w:hint="eastAsia"/>
      </w:rPr>
      <w:t>－201*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A4" w:rsidRDefault="00D000A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381"/>
    <w:multiLevelType w:val="hybridMultilevel"/>
    <w:tmpl w:val="CB982CD4"/>
    <w:lvl w:ilvl="0" w:tplc="FFFFFFFF">
      <w:start w:val="1"/>
      <w:numFmt w:val="lowerLetter"/>
      <w:lvlText w:val="%1)"/>
      <w:lvlJc w:val="left"/>
      <w:pPr>
        <w:tabs>
          <w:tab w:val="num" w:pos="804"/>
        </w:tabs>
        <w:ind w:left="804" w:hanging="360"/>
      </w:pPr>
      <w:rPr>
        <w:rFonts w:hint="eastAsia"/>
      </w:rPr>
    </w:lvl>
    <w:lvl w:ilvl="1" w:tplc="FFFFFFFF" w:tentative="1">
      <w:start w:val="1"/>
      <w:numFmt w:val="lowerLetter"/>
      <w:lvlText w:val="%2)"/>
      <w:lvlJc w:val="left"/>
      <w:pPr>
        <w:tabs>
          <w:tab w:val="num" w:pos="1284"/>
        </w:tabs>
        <w:ind w:left="1284" w:hanging="420"/>
      </w:pPr>
    </w:lvl>
    <w:lvl w:ilvl="2" w:tplc="FFFFFFFF" w:tentative="1">
      <w:start w:val="1"/>
      <w:numFmt w:val="lowerRoman"/>
      <w:lvlText w:val="%3."/>
      <w:lvlJc w:val="right"/>
      <w:pPr>
        <w:tabs>
          <w:tab w:val="num" w:pos="1704"/>
        </w:tabs>
        <w:ind w:left="1704" w:hanging="420"/>
      </w:pPr>
    </w:lvl>
    <w:lvl w:ilvl="3" w:tplc="FFFFFFFF" w:tentative="1">
      <w:start w:val="1"/>
      <w:numFmt w:val="decimal"/>
      <w:lvlText w:val="%4."/>
      <w:lvlJc w:val="left"/>
      <w:pPr>
        <w:tabs>
          <w:tab w:val="num" w:pos="2124"/>
        </w:tabs>
        <w:ind w:left="2124" w:hanging="420"/>
      </w:pPr>
    </w:lvl>
    <w:lvl w:ilvl="4" w:tplc="FFFFFFFF" w:tentative="1">
      <w:start w:val="1"/>
      <w:numFmt w:val="lowerLetter"/>
      <w:lvlText w:val="%5)"/>
      <w:lvlJc w:val="left"/>
      <w:pPr>
        <w:tabs>
          <w:tab w:val="num" w:pos="2544"/>
        </w:tabs>
        <w:ind w:left="2544" w:hanging="420"/>
      </w:pPr>
    </w:lvl>
    <w:lvl w:ilvl="5" w:tplc="FFFFFFFF" w:tentative="1">
      <w:start w:val="1"/>
      <w:numFmt w:val="lowerRoman"/>
      <w:lvlText w:val="%6."/>
      <w:lvlJc w:val="right"/>
      <w:pPr>
        <w:tabs>
          <w:tab w:val="num" w:pos="2964"/>
        </w:tabs>
        <w:ind w:left="2964" w:hanging="420"/>
      </w:pPr>
    </w:lvl>
    <w:lvl w:ilvl="6" w:tplc="FFFFFFFF" w:tentative="1">
      <w:start w:val="1"/>
      <w:numFmt w:val="decimal"/>
      <w:lvlText w:val="%7."/>
      <w:lvlJc w:val="left"/>
      <w:pPr>
        <w:tabs>
          <w:tab w:val="num" w:pos="3384"/>
        </w:tabs>
        <w:ind w:left="3384" w:hanging="420"/>
      </w:pPr>
    </w:lvl>
    <w:lvl w:ilvl="7" w:tplc="FFFFFFFF" w:tentative="1">
      <w:start w:val="1"/>
      <w:numFmt w:val="lowerLetter"/>
      <w:lvlText w:val="%8)"/>
      <w:lvlJc w:val="left"/>
      <w:pPr>
        <w:tabs>
          <w:tab w:val="num" w:pos="3804"/>
        </w:tabs>
        <w:ind w:left="3804" w:hanging="420"/>
      </w:pPr>
    </w:lvl>
    <w:lvl w:ilvl="8" w:tplc="FFFFFFFF" w:tentative="1">
      <w:start w:val="1"/>
      <w:numFmt w:val="lowerRoman"/>
      <w:lvlText w:val="%9."/>
      <w:lvlJc w:val="right"/>
      <w:pPr>
        <w:tabs>
          <w:tab w:val="num" w:pos="4224"/>
        </w:tabs>
        <w:ind w:left="4224" w:hanging="420"/>
      </w:pPr>
    </w:lvl>
  </w:abstractNum>
  <w:abstractNum w:abstractNumId="1">
    <w:nsid w:val="14E124AD"/>
    <w:multiLevelType w:val="hybridMultilevel"/>
    <w:tmpl w:val="CB982CD4"/>
    <w:lvl w:ilvl="0" w:tplc="FFFFFFFF">
      <w:start w:val="1"/>
      <w:numFmt w:val="lowerLetter"/>
      <w:lvlText w:val="%1)"/>
      <w:lvlJc w:val="left"/>
      <w:pPr>
        <w:tabs>
          <w:tab w:val="num" w:pos="804"/>
        </w:tabs>
        <w:ind w:left="804" w:hanging="360"/>
      </w:pPr>
      <w:rPr>
        <w:rFonts w:hint="eastAsia"/>
      </w:rPr>
    </w:lvl>
    <w:lvl w:ilvl="1" w:tplc="FFFFFFFF" w:tentative="1">
      <w:start w:val="1"/>
      <w:numFmt w:val="lowerLetter"/>
      <w:lvlText w:val="%2)"/>
      <w:lvlJc w:val="left"/>
      <w:pPr>
        <w:tabs>
          <w:tab w:val="num" w:pos="1284"/>
        </w:tabs>
        <w:ind w:left="1284" w:hanging="420"/>
      </w:pPr>
    </w:lvl>
    <w:lvl w:ilvl="2" w:tplc="FFFFFFFF" w:tentative="1">
      <w:start w:val="1"/>
      <w:numFmt w:val="lowerRoman"/>
      <w:lvlText w:val="%3."/>
      <w:lvlJc w:val="right"/>
      <w:pPr>
        <w:tabs>
          <w:tab w:val="num" w:pos="1704"/>
        </w:tabs>
        <w:ind w:left="1704" w:hanging="420"/>
      </w:pPr>
    </w:lvl>
    <w:lvl w:ilvl="3" w:tplc="FFFFFFFF" w:tentative="1">
      <w:start w:val="1"/>
      <w:numFmt w:val="decimal"/>
      <w:lvlText w:val="%4."/>
      <w:lvlJc w:val="left"/>
      <w:pPr>
        <w:tabs>
          <w:tab w:val="num" w:pos="2124"/>
        </w:tabs>
        <w:ind w:left="2124" w:hanging="420"/>
      </w:pPr>
    </w:lvl>
    <w:lvl w:ilvl="4" w:tplc="FFFFFFFF" w:tentative="1">
      <w:start w:val="1"/>
      <w:numFmt w:val="lowerLetter"/>
      <w:lvlText w:val="%5)"/>
      <w:lvlJc w:val="left"/>
      <w:pPr>
        <w:tabs>
          <w:tab w:val="num" w:pos="2544"/>
        </w:tabs>
        <w:ind w:left="2544" w:hanging="420"/>
      </w:pPr>
    </w:lvl>
    <w:lvl w:ilvl="5" w:tplc="FFFFFFFF" w:tentative="1">
      <w:start w:val="1"/>
      <w:numFmt w:val="lowerRoman"/>
      <w:lvlText w:val="%6."/>
      <w:lvlJc w:val="right"/>
      <w:pPr>
        <w:tabs>
          <w:tab w:val="num" w:pos="2964"/>
        </w:tabs>
        <w:ind w:left="2964" w:hanging="420"/>
      </w:pPr>
    </w:lvl>
    <w:lvl w:ilvl="6" w:tplc="FFFFFFFF" w:tentative="1">
      <w:start w:val="1"/>
      <w:numFmt w:val="decimal"/>
      <w:lvlText w:val="%7."/>
      <w:lvlJc w:val="left"/>
      <w:pPr>
        <w:tabs>
          <w:tab w:val="num" w:pos="3384"/>
        </w:tabs>
        <w:ind w:left="3384" w:hanging="420"/>
      </w:pPr>
    </w:lvl>
    <w:lvl w:ilvl="7" w:tplc="FFFFFFFF" w:tentative="1">
      <w:start w:val="1"/>
      <w:numFmt w:val="lowerLetter"/>
      <w:lvlText w:val="%8)"/>
      <w:lvlJc w:val="left"/>
      <w:pPr>
        <w:tabs>
          <w:tab w:val="num" w:pos="3804"/>
        </w:tabs>
        <w:ind w:left="3804" w:hanging="420"/>
      </w:pPr>
    </w:lvl>
    <w:lvl w:ilvl="8" w:tplc="FFFFFFFF" w:tentative="1">
      <w:start w:val="1"/>
      <w:numFmt w:val="lowerRoman"/>
      <w:lvlText w:val="%9."/>
      <w:lvlJc w:val="right"/>
      <w:pPr>
        <w:tabs>
          <w:tab w:val="num" w:pos="4224"/>
        </w:tabs>
        <w:ind w:left="4224" w:hanging="420"/>
      </w:pPr>
    </w:lvl>
  </w:abstractNum>
  <w:abstractNum w:abstractNumId="2">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3BF0625"/>
    <w:multiLevelType w:val="hybridMultilevel"/>
    <w:tmpl w:val="CB982CD4"/>
    <w:lvl w:ilvl="0" w:tplc="FFFFFFFF">
      <w:start w:val="1"/>
      <w:numFmt w:val="lowerLetter"/>
      <w:lvlText w:val="%1)"/>
      <w:lvlJc w:val="left"/>
      <w:pPr>
        <w:tabs>
          <w:tab w:val="num" w:pos="804"/>
        </w:tabs>
        <w:ind w:left="804" w:hanging="360"/>
      </w:pPr>
      <w:rPr>
        <w:rFonts w:hint="eastAsia"/>
      </w:rPr>
    </w:lvl>
    <w:lvl w:ilvl="1" w:tplc="FFFFFFFF" w:tentative="1">
      <w:start w:val="1"/>
      <w:numFmt w:val="lowerLetter"/>
      <w:lvlText w:val="%2)"/>
      <w:lvlJc w:val="left"/>
      <w:pPr>
        <w:tabs>
          <w:tab w:val="num" w:pos="1284"/>
        </w:tabs>
        <w:ind w:left="1284" w:hanging="420"/>
      </w:pPr>
    </w:lvl>
    <w:lvl w:ilvl="2" w:tplc="FFFFFFFF" w:tentative="1">
      <w:start w:val="1"/>
      <w:numFmt w:val="lowerRoman"/>
      <w:lvlText w:val="%3."/>
      <w:lvlJc w:val="right"/>
      <w:pPr>
        <w:tabs>
          <w:tab w:val="num" w:pos="1704"/>
        </w:tabs>
        <w:ind w:left="1704" w:hanging="420"/>
      </w:pPr>
    </w:lvl>
    <w:lvl w:ilvl="3" w:tplc="FFFFFFFF" w:tentative="1">
      <w:start w:val="1"/>
      <w:numFmt w:val="decimal"/>
      <w:lvlText w:val="%4."/>
      <w:lvlJc w:val="left"/>
      <w:pPr>
        <w:tabs>
          <w:tab w:val="num" w:pos="2124"/>
        </w:tabs>
        <w:ind w:left="2124" w:hanging="420"/>
      </w:pPr>
    </w:lvl>
    <w:lvl w:ilvl="4" w:tplc="FFFFFFFF" w:tentative="1">
      <w:start w:val="1"/>
      <w:numFmt w:val="lowerLetter"/>
      <w:lvlText w:val="%5)"/>
      <w:lvlJc w:val="left"/>
      <w:pPr>
        <w:tabs>
          <w:tab w:val="num" w:pos="2544"/>
        </w:tabs>
        <w:ind w:left="2544" w:hanging="420"/>
      </w:pPr>
    </w:lvl>
    <w:lvl w:ilvl="5" w:tplc="FFFFFFFF" w:tentative="1">
      <w:start w:val="1"/>
      <w:numFmt w:val="lowerRoman"/>
      <w:lvlText w:val="%6."/>
      <w:lvlJc w:val="right"/>
      <w:pPr>
        <w:tabs>
          <w:tab w:val="num" w:pos="2964"/>
        </w:tabs>
        <w:ind w:left="2964" w:hanging="420"/>
      </w:pPr>
    </w:lvl>
    <w:lvl w:ilvl="6" w:tplc="FFFFFFFF" w:tentative="1">
      <w:start w:val="1"/>
      <w:numFmt w:val="decimal"/>
      <w:lvlText w:val="%7."/>
      <w:lvlJc w:val="left"/>
      <w:pPr>
        <w:tabs>
          <w:tab w:val="num" w:pos="3384"/>
        </w:tabs>
        <w:ind w:left="3384" w:hanging="420"/>
      </w:pPr>
    </w:lvl>
    <w:lvl w:ilvl="7" w:tplc="FFFFFFFF" w:tentative="1">
      <w:start w:val="1"/>
      <w:numFmt w:val="lowerLetter"/>
      <w:lvlText w:val="%8)"/>
      <w:lvlJc w:val="left"/>
      <w:pPr>
        <w:tabs>
          <w:tab w:val="num" w:pos="3804"/>
        </w:tabs>
        <w:ind w:left="3804" w:hanging="420"/>
      </w:pPr>
    </w:lvl>
    <w:lvl w:ilvl="8" w:tplc="FFFFFFFF" w:tentative="1">
      <w:start w:val="1"/>
      <w:numFmt w:val="lowerRoman"/>
      <w:lvlText w:val="%9."/>
      <w:lvlJc w:val="right"/>
      <w:pPr>
        <w:tabs>
          <w:tab w:val="num" w:pos="4224"/>
        </w:tabs>
        <w:ind w:left="4224" w:hanging="420"/>
      </w:pPr>
    </w:lvl>
  </w:abstractNum>
  <w:abstractNum w:abstractNumId="4">
    <w:nsid w:val="296C5812"/>
    <w:multiLevelType w:val="multilevel"/>
    <w:tmpl w:val="F33E4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630157"/>
    <w:multiLevelType w:val="hybridMultilevel"/>
    <w:tmpl w:val="63401AC8"/>
    <w:lvl w:ilvl="0" w:tplc="C2E8CD40">
      <w:start w:val="1"/>
      <w:numFmt w:val="lowerLetter"/>
      <w:lvlText w:val="%1)"/>
      <w:lvlJc w:val="left"/>
      <w:pPr>
        <w:tabs>
          <w:tab w:val="num" w:pos="804"/>
        </w:tabs>
        <w:ind w:left="804" w:hanging="360"/>
      </w:pPr>
      <w:rPr>
        <w:rFonts w:hint="eastAsia"/>
        <w:color w:val="auto"/>
      </w:rPr>
    </w:lvl>
    <w:lvl w:ilvl="1" w:tplc="FFFFFFFF" w:tentative="1">
      <w:start w:val="1"/>
      <w:numFmt w:val="lowerLetter"/>
      <w:lvlText w:val="%2)"/>
      <w:lvlJc w:val="left"/>
      <w:pPr>
        <w:tabs>
          <w:tab w:val="num" w:pos="1284"/>
        </w:tabs>
        <w:ind w:left="1284" w:hanging="420"/>
      </w:pPr>
    </w:lvl>
    <w:lvl w:ilvl="2" w:tplc="FFFFFFFF" w:tentative="1">
      <w:start w:val="1"/>
      <w:numFmt w:val="lowerRoman"/>
      <w:lvlText w:val="%3."/>
      <w:lvlJc w:val="right"/>
      <w:pPr>
        <w:tabs>
          <w:tab w:val="num" w:pos="1704"/>
        </w:tabs>
        <w:ind w:left="1704" w:hanging="420"/>
      </w:pPr>
    </w:lvl>
    <w:lvl w:ilvl="3" w:tplc="FFFFFFFF" w:tentative="1">
      <w:start w:val="1"/>
      <w:numFmt w:val="decimal"/>
      <w:lvlText w:val="%4."/>
      <w:lvlJc w:val="left"/>
      <w:pPr>
        <w:tabs>
          <w:tab w:val="num" w:pos="2124"/>
        </w:tabs>
        <w:ind w:left="2124" w:hanging="420"/>
      </w:pPr>
    </w:lvl>
    <w:lvl w:ilvl="4" w:tplc="FFFFFFFF" w:tentative="1">
      <w:start w:val="1"/>
      <w:numFmt w:val="lowerLetter"/>
      <w:lvlText w:val="%5)"/>
      <w:lvlJc w:val="left"/>
      <w:pPr>
        <w:tabs>
          <w:tab w:val="num" w:pos="2544"/>
        </w:tabs>
        <w:ind w:left="2544" w:hanging="420"/>
      </w:pPr>
    </w:lvl>
    <w:lvl w:ilvl="5" w:tplc="FFFFFFFF" w:tentative="1">
      <w:start w:val="1"/>
      <w:numFmt w:val="lowerRoman"/>
      <w:lvlText w:val="%6."/>
      <w:lvlJc w:val="right"/>
      <w:pPr>
        <w:tabs>
          <w:tab w:val="num" w:pos="2964"/>
        </w:tabs>
        <w:ind w:left="2964" w:hanging="420"/>
      </w:pPr>
    </w:lvl>
    <w:lvl w:ilvl="6" w:tplc="FFFFFFFF" w:tentative="1">
      <w:start w:val="1"/>
      <w:numFmt w:val="decimal"/>
      <w:lvlText w:val="%7."/>
      <w:lvlJc w:val="left"/>
      <w:pPr>
        <w:tabs>
          <w:tab w:val="num" w:pos="3384"/>
        </w:tabs>
        <w:ind w:left="3384" w:hanging="420"/>
      </w:pPr>
    </w:lvl>
    <w:lvl w:ilvl="7" w:tplc="FFFFFFFF" w:tentative="1">
      <w:start w:val="1"/>
      <w:numFmt w:val="lowerLetter"/>
      <w:lvlText w:val="%8)"/>
      <w:lvlJc w:val="left"/>
      <w:pPr>
        <w:tabs>
          <w:tab w:val="num" w:pos="3804"/>
        </w:tabs>
        <w:ind w:left="3804" w:hanging="420"/>
      </w:pPr>
    </w:lvl>
    <w:lvl w:ilvl="8" w:tplc="FFFFFFFF" w:tentative="1">
      <w:start w:val="1"/>
      <w:numFmt w:val="lowerRoman"/>
      <w:lvlText w:val="%9."/>
      <w:lvlJc w:val="right"/>
      <w:pPr>
        <w:tabs>
          <w:tab w:val="num" w:pos="4224"/>
        </w:tabs>
        <w:ind w:left="4224" w:hanging="420"/>
      </w:pPr>
    </w:lvl>
  </w:abstractNum>
  <w:abstractNum w:abstractNumId="6">
    <w:nsid w:val="3BDA4D96"/>
    <w:multiLevelType w:val="hybridMultilevel"/>
    <w:tmpl w:val="CB982CD4"/>
    <w:lvl w:ilvl="0" w:tplc="FFFFFFFF">
      <w:start w:val="1"/>
      <w:numFmt w:val="lowerLetter"/>
      <w:lvlText w:val="%1)"/>
      <w:lvlJc w:val="left"/>
      <w:pPr>
        <w:tabs>
          <w:tab w:val="num" w:pos="804"/>
        </w:tabs>
        <w:ind w:left="804" w:hanging="360"/>
      </w:pPr>
      <w:rPr>
        <w:rFonts w:hint="eastAsia"/>
      </w:rPr>
    </w:lvl>
    <w:lvl w:ilvl="1" w:tplc="FFFFFFFF" w:tentative="1">
      <w:start w:val="1"/>
      <w:numFmt w:val="lowerLetter"/>
      <w:lvlText w:val="%2)"/>
      <w:lvlJc w:val="left"/>
      <w:pPr>
        <w:tabs>
          <w:tab w:val="num" w:pos="1284"/>
        </w:tabs>
        <w:ind w:left="1284" w:hanging="420"/>
      </w:pPr>
    </w:lvl>
    <w:lvl w:ilvl="2" w:tplc="FFFFFFFF" w:tentative="1">
      <w:start w:val="1"/>
      <w:numFmt w:val="lowerRoman"/>
      <w:lvlText w:val="%3."/>
      <w:lvlJc w:val="right"/>
      <w:pPr>
        <w:tabs>
          <w:tab w:val="num" w:pos="1704"/>
        </w:tabs>
        <w:ind w:left="1704" w:hanging="420"/>
      </w:pPr>
    </w:lvl>
    <w:lvl w:ilvl="3" w:tplc="FFFFFFFF" w:tentative="1">
      <w:start w:val="1"/>
      <w:numFmt w:val="decimal"/>
      <w:lvlText w:val="%4."/>
      <w:lvlJc w:val="left"/>
      <w:pPr>
        <w:tabs>
          <w:tab w:val="num" w:pos="2124"/>
        </w:tabs>
        <w:ind w:left="2124" w:hanging="420"/>
      </w:pPr>
    </w:lvl>
    <w:lvl w:ilvl="4" w:tplc="FFFFFFFF" w:tentative="1">
      <w:start w:val="1"/>
      <w:numFmt w:val="lowerLetter"/>
      <w:lvlText w:val="%5)"/>
      <w:lvlJc w:val="left"/>
      <w:pPr>
        <w:tabs>
          <w:tab w:val="num" w:pos="2544"/>
        </w:tabs>
        <w:ind w:left="2544" w:hanging="420"/>
      </w:pPr>
    </w:lvl>
    <w:lvl w:ilvl="5" w:tplc="FFFFFFFF" w:tentative="1">
      <w:start w:val="1"/>
      <w:numFmt w:val="lowerRoman"/>
      <w:lvlText w:val="%6."/>
      <w:lvlJc w:val="right"/>
      <w:pPr>
        <w:tabs>
          <w:tab w:val="num" w:pos="2964"/>
        </w:tabs>
        <w:ind w:left="2964" w:hanging="420"/>
      </w:pPr>
    </w:lvl>
    <w:lvl w:ilvl="6" w:tplc="FFFFFFFF" w:tentative="1">
      <w:start w:val="1"/>
      <w:numFmt w:val="decimal"/>
      <w:lvlText w:val="%7."/>
      <w:lvlJc w:val="left"/>
      <w:pPr>
        <w:tabs>
          <w:tab w:val="num" w:pos="3384"/>
        </w:tabs>
        <w:ind w:left="3384" w:hanging="420"/>
      </w:pPr>
    </w:lvl>
    <w:lvl w:ilvl="7" w:tplc="FFFFFFFF" w:tentative="1">
      <w:start w:val="1"/>
      <w:numFmt w:val="lowerLetter"/>
      <w:lvlText w:val="%8)"/>
      <w:lvlJc w:val="left"/>
      <w:pPr>
        <w:tabs>
          <w:tab w:val="num" w:pos="3804"/>
        </w:tabs>
        <w:ind w:left="3804" w:hanging="420"/>
      </w:pPr>
    </w:lvl>
    <w:lvl w:ilvl="8" w:tplc="FFFFFFFF" w:tentative="1">
      <w:start w:val="1"/>
      <w:numFmt w:val="lowerRoman"/>
      <w:lvlText w:val="%9."/>
      <w:lvlJc w:val="right"/>
      <w:pPr>
        <w:tabs>
          <w:tab w:val="num" w:pos="4224"/>
        </w:tabs>
        <w:ind w:left="4224" w:hanging="420"/>
      </w:pPr>
    </w:lvl>
  </w:abstractNum>
  <w:abstractNum w:abstractNumId="7">
    <w:nsid w:val="4BB76A7B"/>
    <w:multiLevelType w:val="multilevel"/>
    <w:tmpl w:val="8A1279DE"/>
    <w:lvl w:ilvl="0">
      <w:start w:val="7"/>
      <w:numFmt w:val="decimal"/>
      <w:lvlText w:val="%1"/>
      <w:lvlJc w:val="left"/>
      <w:pPr>
        <w:ind w:left="480" w:hanging="480"/>
      </w:pPr>
      <w:rPr>
        <w:rFonts w:eastAsia="黑体" w:hint="default"/>
      </w:rPr>
    </w:lvl>
    <w:lvl w:ilvl="1">
      <w:start w:val="4"/>
      <w:numFmt w:val="decimal"/>
      <w:lvlText w:val="%1.%2"/>
      <w:lvlJc w:val="left"/>
      <w:pPr>
        <w:ind w:left="480" w:hanging="480"/>
      </w:pPr>
      <w:rPr>
        <w:rFonts w:eastAsia="黑体" w:hint="default"/>
      </w:rPr>
    </w:lvl>
    <w:lvl w:ilvl="2">
      <w:start w:val="3"/>
      <w:numFmt w:val="decimal"/>
      <w:lvlText w:val="%1.%2.%3"/>
      <w:lvlJc w:val="left"/>
      <w:pPr>
        <w:ind w:left="720" w:hanging="720"/>
      </w:pPr>
      <w:rPr>
        <w:rFonts w:eastAsia="黑体" w:hint="default"/>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440" w:hanging="144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800" w:hanging="1800"/>
      </w:pPr>
      <w:rPr>
        <w:rFonts w:eastAsia="黑体" w:hint="default"/>
      </w:rPr>
    </w:lvl>
  </w:abstractNum>
  <w:abstractNum w:abstractNumId="8">
    <w:nsid w:val="76933334"/>
    <w:multiLevelType w:val="hybridMultilevel"/>
    <w:tmpl w:val="351AB62E"/>
    <w:lvl w:ilvl="0" w:tplc="00CE210A">
      <w:start w:val="1"/>
      <w:numFmt w:val="none"/>
      <w:pStyle w:val="a5"/>
      <w:lvlText w:val="%1——"/>
      <w:lvlJc w:val="left"/>
      <w:pPr>
        <w:tabs>
          <w:tab w:val="num" w:pos="1140"/>
        </w:tabs>
        <w:ind w:left="840" w:hanging="420"/>
      </w:pPr>
      <w:rPr>
        <w:rFonts w:hint="eastAsia"/>
      </w:rPr>
    </w:lvl>
    <w:lvl w:ilvl="1" w:tplc="D24A1A42" w:tentative="1">
      <w:start w:val="1"/>
      <w:numFmt w:val="lowerLetter"/>
      <w:lvlText w:val="%2)"/>
      <w:lvlJc w:val="left"/>
      <w:pPr>
        <w:tabs>
          <w:tab w:val="num" w:pos="840"/>
        </w:tabs>
        <w:ind w:left="840" w:hanging="420"/>
      </w:pPr>
    </w:lvl>
    <w:lvl w:ilvl="2" w:tplc="D2B63BAA" w:tentative="1">
      <w:start w:val="1"/>
      <w:numFmt w:val="lowerRoman"/>
      <w:lvlText w:val="%3."/>
      <w:lvlJc w:val="right"/>
      <w:pPr>
        <w:tabs>
          <w:tab w:val="num" w:pos="1260"/>
        </w:tabs>
        <w:ind w:left="1260" w:hanging="420"/>
      </w:pPr>
    </w:lvl>
    <w:lvl w:ilvl="3" w:tplc="3B6AA124" w:tentative="1">
      <w:start w:val="1"/>
      <w:numFmt w:val="decimal"/>
      <w:lvlText w:val="%4."/>
      <w:lvlJc w:val="left"/>
      <w:pPr>
        <w:tabs>
          <w:tab w:val="num" w:pos="1680"/>
        </w:tabs>
        <w:ind w:left="1680" w:hanging="420"/>
      </w:pPr>
    </w:lvl>
    <w:lvl w:ilvl="4" w:tplc="83A0F88E" w:tentative="1">
      <w:start w:val="1"/>
      <w:numFmt w:val="lowerLetter"/>
      <w:lvlText w:val="%5)"/>
      <w:lvlJc w:val="left"/>
      <w:pPr>
        <w:tabs>
          <w:tab w:val="num" w:pos="2100"/>
        </w:tabs>
        <w:ind w:left="2100" w:hanging="420"/>
      </w:pPr>
    </w:lvl>
    <w:lvl w:ilvl="5" w:tplc="09E04AFA" w:tentative="1">
      <w:start w:val="1"/>
      <w:numFmt w:val="lowerRoman"/>
      <w:lvlText w:val="%6."/>
      <w:lvlJc w:val="right"/>
      <w:pPr>
        <w:tabs>
          <w:tab w:val="num" w:pos="2520"/>
        </w:tabs>
        <w:ind w:left="2520" w:hanging="420"/>
      </w:pPr>
    </w:lvl>
    <w:lvl w:ilvl="6" w:tplc="BB60E036" w:tentative="1">
      <w:start w:val="1"/>
      <w:numFmt w:val="decimal"/>
      <w:lvlText w:val="%7."/>
      <w:lvlJc w:val="left"/>
      <w:pPr>
        <w:tabs>
          <w:tab w:val="num" w:pos="2940"/>
        </w:tabs>
        <w:ind w:left="2940" w:hanging="420"/>
      </w:pPr>
    </w:lvl>
    <w:lvl w:ilvl="7" w:tplc="3AD8BD5A" w:tentative="1">
      <w:start w:val="1"/>
      <w:numFmt w:val="lowerLetter"/>
      <w:lvlText w:val="%8)"/>
      <w:lvlJc w:val="left"/>
      <w:pPr>
        <w:tabs>
          <w:tab w:val="num" w:pos="3360"/>
        </w:tabs>
        <w:ind w:left="3360" w:hanging="420"/>
      </w:pPr>
    </w:lvl>
    <w:lvl w:ilvl="8" w:tplc="D63AE6DC"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style="mso-position-horizontal-relative:page;mso-position-vertical-relative:page">
      <v:stroke weight="1pt"/>
      <v:shadow on="t" color="silver" offset="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0AE"/>
    <w:rsid w:val="0000007A"/>
    <w:rsid w:val="0000131F"/>
    <w:rsid w:val="000023C4"/>
    <w:rsid w:val="000029F0"/>
    <w:rsid w:val="00003C99"/>
    <w:rsid w:val="0000506F"/>
    <w:rsid w:val="0000563E"/>
    <w:rsid w:val="00020015"/>
    <w:rsid w:val="000201B7"/>
    <w:rsid w:val="000214F4"/>
    <w:rsid w:val="0002315C"/>
    <w:rsid w:val="000244D0"/>
    <w:rsid w:val="00027064"/>
    <w:rsid w:val="00034943"/>
    <w:rsid w:val="00041254"/>
    <w:rsid w:val="00042141"/>
    <w:rsid w:val="00043056"/>
    <w:rsid w:val="00044D4C"/>
    <w:rsid w:val="000575BC"/>
    <w:rsid w:val="00064BB6"/>
    <w:rsid w:val="0007060C"/>
    <w:rsid w:val="00073539"/>
    <w:rsid w:val="00075F22"/>
    <w:rsid w:val="00081923"/>
    <w:rsid w:val="00084774"/>
    <w:rsid w:val="00085FB8"/>
    <w:rsid w:val="00086A33"/>
    <w:rsid w:val="000926F3"/>
    <w:rsid w:val="000A20C6"/>
    <w:rsid w:val="000A346B"/>
    <w:rsid w:val="000A4EDE"/>
    <w:rsid w:val="000A635C"/>
    <w:rsid w:val="000B2A1A"/>
    <w:rsid w:val="000B319D"/>
    <w:rsid w:val="000B3732"/>
    <w:rsid w:val="000C07ED"/>
    <w:rsid w:val="000C12FA"/>
    <w:rsid w:val="000C18ED"/>
    <w:rsid w:val="000C2772"/>
    <w:rsid w:val="000C3BA4"/>
    <w:rsid w:val="000C5CC5"/>
    <w:rsid w:val="000D4776"/>
    <w:rsid w:val="000D6D32"/>
    <w:rsid w:val="000E0C2D"/>
    <w:rsid w:val="000E16CF"/>
    <w:rsid w:val="000E3493"/>
    <w:rsid w:val="000E5307"/>
    <w:rsid w:val="000F24D5"/>
    <w:rsid w:val="000F2647"/>
    <w:rsid w:val="000F3ED2"/>
    <w:rsid w:val="000F3F50"/>
    <w:rsid w:val="000F6B48"/>
    <w:rsid w:val="00102EEA"/>
    <w:rsid w:val="00104CC9"/>
    <w:rsid w:val="00105687"/>
    <w:rsid w:val="00107435"/>
    <w:rsid w:val="001109E9"/>
    <w:rsid w:val="00111993"/>
    <w:rsid w:val="001138E3"/>
    <w:rsid w:val="001148B8"/>
    <w:rsid w:val="00114F27"/>
    <w:rsid w:val="00121FA3"/>
    <w:rsid w:val="00124821"/>
    <w:rsid w:val="00126495"/>
    <w:rsid w:val="001329E6"/>
    <w:rsid w:val="00133476"/>
    <w:rsid w:val="00135478"/>
    <w:rsid w:val="00141FD1"/>
    <w:rsid w:val="00150E3B"/>
    <w:rsid w:val="00151A52"/>
    <w:rsid w:val="001558C0"/>
    <w:rsid w:val="00155DDC"/>
    <w:rsid w:val="00160869"/>
    <w:rsid w:val="001645E6"/>
    <w:rsid w:val="0016704E"/>
    <w:rsid w:val="0017007D"/>
    <w:rsid w:val="00170E5B"/>
    <w:rsid w:val="001734D3"/>
    <w:rsid w:val="0017452C"/>
    <w:rsid w:val="00177D67"/>
    <w:rsid w:val="0018129F"/>
    <w:rsid w:val="0018792B"/>
    <w:rsid w:val="001945C1"/>
    <w:rsid w:val="001960E8"/>
    <w:rsid w:val="0019730D"/>
    <w:rsid w:val="001A174B"/>
    <w:rsid w:val="001C61E4"/>
    <w:rsid w:val="001D145B"/>
    <w:rsid w:val="001D4539"/>
    <w:rsid w:val="001D6AFF"/>
    <w:rsid w:val="001D703C"/>
    <w:rsid w:val="001E2270"/>
    <w:rsid w:val="001E3498"/>
    <w:rsid w:val="001E53C3"/>
    <w:rsid w:val="001F2B3E"/>
    <w:rsid w:val="001F5007"/>
    <w:rsid w:val="00205522"/>
    <w:rsid w:val="002069B6"/>
    <w:rsid w:val="00207C57"/>
    <w:rsid w:val="00211242"/>
    <w:rsid w:val="00221369"/>
    <w:rsid w:val="00221C47"/>
    <w:rsid w:val="00221C90"/>
    <w:rsid w:val="00223181"/>
    <w:rsid w:val="00227D8F"/>
    <w:rsid w:val="00230E54"/>
    <w:rsid w:val="00232F74"/>
    <w:rsid w:val="00234456"/>
    <w:rsid w:val="002445C7"/>
    <w:rsid w:val="00251C1F"/>
    <w:rsid w:val="002521AC"/>
    <w:rsid w:val="00255A6E"/>
    <w:rsid w:val="00257002"/>
    <w:rsid w:val="00257A3F"/>
    <w:rsid w:val="0026667D"/>
    <w:rsid w:val="00272971"/>
    <w:rsid w:val="00273110"/>
    <w:rsid w:val="0027501F"/>
    <w:rsid w:val="00280A26"/>
    <w:rsid w:val="00283256"/>
    <w:rsid w:val="00286E94"/>
    <w:rsid w:val="00293AD9"/>
    <w:rsid w:val="00293C78"/>
    <w:rsid w:val="002A28F2"/>
    <w:rsid w:val="002A449F"/>
    <w:rsid w:val="002B3CAF"/>
    <w:rsid w:val="002B76BB"/>
    <w:rsid w:val="002B7F2A"/>
    <w:rsid w:val="002C3117"/>
    <w:rsid w:val="002C52C9"/>
    <w:rsid w:val="002C5792"/>
    <w:rsid w:val="002D1968"/>
    <w:rsid w:val="002D3155"/>
    <w:rsid w:val="002D5B3C"/>
    <w:rsid w:val="002E45E9"/>
    <w:rsid w:val="002F02D9"/>
    <w:rsid w:val="002F6E1E"/>
    <w:rsid w:val="002F6F38"/>
    <w:rsid w:val="003017C9"/>
    <w:rsid w:val="00301B6D"/>
    <w:rsid w:val="00303E51"/>
    <w:rsid w:val="00304C67"/>
    <w:rsid w:val="003062C1"/>
    <w:rsid w:val="00310FD7"/>
    <w:rsid w:val="0031410B"/>
    <w:rsid w:val="00314D41"/>
    <w:rsid w:val="003165A5"/>
    <w:rsid w:val="003201E7"/>
    <w:rsid w:val="00320587"/>
    <w:rsid w:val="00322599"/>
    <w:rsid w:val="003243D9"/>
    <w:rsid w:val="00324ABF"/>
    <w:rsid w:val="003258B0"/>
    <w:rsid w:val="003338B7"/>
    <w:rsid w:val="00335BE2"/>
    <w:rsid w:val="00337366"/>
    <w:rsid w:val="003421DC"/>
    <w:rsid w:val="00344B42"/>
    <w:rsid w:val="00346E47"/>
    <w:rsid w:val="00353C5D"/>
    <w:rsid w:val="00353FC6"/>
    <w:rsid w:val="00355C2A"/>
    <w:rsid w:val="0035719E"/>
    <w:rsid w:val="00360151"/>
    <w:rsid w:val="003618D1"/>
    <w:rsid w:val="00364B2D"/>
    <w:rsid w:val="00364E5D"/>
    <w:rsid w:val="00365F81"/>
    <w:rsid w:val="003740DD"/>
    <w:rsid w:val="00374792"/>
    <w:rsid w:val="00380975"/>
    <w:rsid w:val="00380C98"/>
    <w:rsid w:val="003815DD"/>
    <w:rsid w:val="00381F14"/>
    <w:rsid w:val="00396A7B"/>
    <w:rsid w:val="003A3197"/>
    <w:rsid w:val="003A47B0"/>
    <w:rsid w:val="003B02F1"/>
    <w:rsid w:val="003B3A54"/>
    <w:rsid w:val="003B503E"/>
    <w:rsid w:val="003B51B7"/>
    <w:rsid w:val="003B5358"/>
    <w:rsid w:val="003C0002"/>
    <w:rsid w:val="003C0CCE"/>
    <w:rsid w:val="003C5324"/>
    <w:rsid w:val="003D48C2"/>
    <w:rsid w:val="003D5D02"/>
    <w:rsid w:val="003E435B"/>
    <w:rsid w:val="003E4BED"/>
    <w:rsid w:val="003E5A6B"/>
    <w:rsid w:val="003E63FB"/>
    <w:rsid w:val="003F2F69"/>
    <w:rsid w:val="003F3EF8"/>
    <w:rsid w:val="003F5638"/>
    <w:rsid w:val="003F6A90"/>
    <w:rsid w:val="004012A6"/>
    <w:rsid w:val="004047F3"/>
    <w:rsid w:val="00410C2B"/>
    <w:rsid w:val="00423E1C"/>
    <w:rsid w:val="00431579"/>
    <w:rsid w:val="00431D72"/>
    <w:rsid w:val="00433760"/>
    <w:rsid w:val="004356C6"/>
    <w:rsid w:val="00440A0C"/>
    <w:rsid w:val="00441FE1"/>
    <w:rsid w:val="004468CB"/>
    <w:rsid w:val="00447DEC"/>
    <w:rsid w:val="00452BBB"/>
    <w:rsid w:val="004532A8"/>
    <w:rsid w:val="00454008"/>
    <w:rsid w:val="004567A9"/>
    <w:rsid w:val="0046205C"/>
    <w:rsid w:val="004645E1"/>
    <w:rsid w:val="0046495E"/>
    <w:rsid w:val="00466AA2"/>
    <w:rsid w:val="00470F80"/>
    <w:rsid w:val="00471264"/>
    <w:rsid w:val="00471A3C"/>
    <w:rsid w:val="00471DED"/>
    <w:rsid w:val="004726AC"/>
    <w:rsid w:val="00477F4E"/>
    <w:rsid w:val="004853B1"/>
    <w:rsid w:val="004877C3"/>
    <w:rsid w:val="004938E3"/>
    <w:rsid w:val="0049445E"/>
    <w:rsid w:val="0049549A"/>
    <w:rsid w:val="004969A2"/>
    <w:rsid w:val="004A2155"/>
    <w:rsid w:val="004A793E"/>
    <w:rsid w:val="004B00F1"/>
    <w:rsid w:val="004B36C3"/>
    <w:rsid w:val="004B7615"/>
    <w:rsid w:val="004C2897"/>
    <w:rsid w:val="004C436E"/>
    <w:rsid w:val="004C6C2C"/>
    <w:rsid w:val="004D65D0"/>
    <w:rsid w:val="004D7DFF"/>
    <w:rsid w:val="004E0810"/>
    <w:rsid w:val="004E779B"/>
    <w:rsid w:val="004F0C17"/>
    <w:rsid w:val="005006BD"/>
    <w:rsid w:val="00505CB7"/>
    <w:rsid w:val="005066BF"/>
    <w:rsid w:val="005077C8"/>
    <w:rsid w:val="00514EC0"/>
    <w:rsid w:val="00515983"/>
    <w:rsid w:val="00515AD9"/>
    <w:rsid w:val="00515EE1"/>
    <w:rsid w:val="005256FE"/>
    <w:rsid w:val="00526142"/>
    <w:rsid w:val="00532E95"/>
    <w:rsid w:val="00532F9C"/>
    <w:rsid w:val="005359F7"/>
    <w:rsid w:val="0053739D"/>
    <w:rsid w:val="00540F11"/>
    <w:rsid w:val="005415CA"/>
    <w:rsid w:val="00541AA9"/>
    <w:rsid w:val="00543247"/>
    <w:rsid w:val="005435FF"/>
    <w:rsid w:val="00554B91"/>
    <w:rsid w:val="00554C4F"/>
    <w:rsid w:val="00571BBE"/>
    <w:rsid w:val="00572E06"/>
    <w:rsid w:val="00582B78"/>
    <w:rsid w:val="005902D6"/>
    <w:rsid w:val="00591431"/>
    <w:rsid w:val="005A1309"/>
    <w:rsid w:val="005C0A97"/>
    <w:rsid w:val="005C1A8C"/>
    <w:rsid w:val="005C42B5"/>
    <w:rsid w:val="005C6332"/>
    <w:rsid w:val="005C6723"/>
    <w:rsid w:val="005D3561"/>
    <w:rsid w:val="005E0F59"/>
    <w:rsid w:val="005E1782"/>
    <w:rsid w:val="005E1D76"/>
    <w:rsid w:val="005E320F"/>
    <w:rsid w:val="005E41F9"/>
    <w:rsid w:val="005F01B7"/>
    <w:rsid w:val="005F0ED0"/>
    <w:rsid w:val="005F6FB3"/>
    <w:rsid w:val="005F71DD"/>
    <w:rsid w:val="005F7ABB"/>
    <w:rsid w:val="0060171D"/>
    <w:rsid w:val="00601F98"/>
    <w:rsid w:val="006114E8"/>
    <w:rsid w:val="0061178B"/>
    <w:rsid w:val="00612914"/>
    <w:rsid w:val="00617FCB"/>
    <w:rsid w:val="00621B96"/>
    <w:rsid w:val="00621EFF"/>
    <w:rsid w:val="00624AF6"/>
    <w:rsid w:val="0063346B"/>
    <w:rsid w:val="006351B0"/>
    <w:rsid w:val="006428BA"/>
    <w:rsid w:val="006448EE"/>
    <w:rsid w:val="00644C9F"/>
    <w:rsid w:val="00646CBF"/>
    <w:rsid w:val="0065211B"/>
    <w:rsid w:val="00657006"/>
    <w:rsid w:val="006573F7"/>
    <w:rsid w:val="00663C1A"/>
    <w:rsid w:val="0066469F"/>
    <w:rsid w:val="00670C5B"/>
    <w:rsid w:val="00670FFC"/>
    <w:rsid w:val="00675D8F"/>
    <w:rsid w:val="00680045"/>
    <w:rsid w:val="00691BF1"/>
    <w:rsid w:val="00693951"/>
    <w:rsid w:val="00695481"/>
    <w:rsid w:val="006A120A"/>
    <w:rsid w:val="006A586A"/>
    <w:rsid w:val="006A6C8C"/>
    <w:rsid w:val="006B3608"/>
    <w:rsid w:val="006B7B6D"/>
    <w:rsid w:val="006C2CBC"/>
    <w:rsid w:val="006C4080"/>
    <w:rsid w:val="006C60AA"/>
    <w:rsid w:val="006D1ECC"/>
    <w:rsid w:val="006D3C5E"/>
    <w:rsid w:val="006D3C7F"/>
    <w:rsid w:val="006D558B"/>
    <w:rsid w:val="006E0EDA"/>
    <w:rsid w:val="006E2577"/>
    <w:rsid w:val="006E43A8"/>
    <w:rsid w:val="006F0219"/>
    <w:rsid w:val="006F4627"/>
    <w:rsid w:val="006F5ACE"/>
    <w:rsid w:val="006F69BC"/>
    <w:rsid w:val="00700252"/>
    <w:rsid w:val="00701DDB"/>
    <w:rsid w:val="0070397A"/>
    <w:rsid w:val="00704041"/>
    <w:rsid w:val="00705C66"/>
    <w:rsid w:val="00705F69"/>
    <w:rsid w:val="00706C14"/>
    <w:rsid w:val="00712C5C"/>
    <w:rsid w:val="0071718A"/>
    <w:rsid w:val="00731177"/>
    <w:rsid w:val="007352BA"/>
    <w:rsid w:val="00737F7C"/>
    <w:rsid w:val="007410C2"/>
    <w:rsid w:val="007466E3"/>
    <w:rsid w:val="00755DE5"/>
    <w:rsid w:val="007567D0"/>
    <w:rsid w:val="00756B2F"/>
    <w:rsid w:val="00761597"/>
    <w:rsid w:val="00763D00"/>
    <w:rsid w:val="00771152"/>
    <w:rsid w:val="0077404B"/>
    <w:rsid w:val="00783CFE"/>
    <w:rsid w:val="00786D15"/>
    <w:rsid w:val="00790980"/>
    <w:rsid w:val="00790C9C"/>
    <w:rsid w:val="00797027"/>
    <w:rsid w:val="007A2DFD"/>
    <w:rsid w:val="007A2F4F"/>
    <w:rsid w:val="007A7D0A"/>
    <w:rsid w:val="007B0B8E"/>
    <w:rsid w:val="007B2CD7"/>
    <w:rsid w:val="007B4A9F"/>
    <w:rsid w:val="007B76E0"/>
    <w:rsid w:val="007C181B"/>
    <w:rsid w:val="007C5F12"/>
    <w:rsid w:val="007D7728"/>
    <w:rsid w:val="007E3801"/>
    <w:rsid w:val="007E3B16"/>
    <w:rsid w:val="007F0884"/>
    <w:rsid w:val="007F09AC"/>
    <w:rsid w:val="007F38F4"/>
    <w:rsid w:val="007F3A77"/>
    <w:rsid w:val="007F4EE5"/>
    <w:rsid w:val="00803550"/>
    <w:rsid w:val="00803768"/>
    <w:rsid w:val="00812174"/>
    <w:rsid w:val="00816660"/>
    <w:rsid w:val="00817253"/>
    <w:rsid w:val="008315FD"/>
    <w:rsid w:val="00842BCA"/>
    <w:rsid w:val="008442A2"/>
    <w:rsid w:val="00844768"/>
    <w:rsid w:val="00845444"/>
    <w:rsid w:val="00846C02"/>
    <w:rsid w:val="0085665F"/>
    <w:rsid w:val="0085696C"/>
    <w:rsid w:val="00856B52"/>
    <w:rsid w:val="0085772E"/>
    <w:rsid w:val="00860B72"/>
    <w:rsid w:val="00862336"/>
    <w:rsid w:val="008724B9"/>
    <w:rsid w:val="00872AA1"/>
    <w:rsid w:val="0087503F"/>
    <w:rsid w:val="0087632D"/>
    <w:rsid w:val="00881036"/>
    <w:rsid w:val="0089096B"/>
    <w:rsid w:val="0089159F"/>
    <w:rsid w:val="00892BF7"/>
    <w:rsid w:val="00893B56"/>
    <w:rsid w:val="00893CFA"/>
    <w:rsid w:val="0089420A"/>
    <w:rsid w:val="008957C4"/>
    <w:rsid w:val="00896116"/>
    <w:rsid w:val="008966C0"/>
    <w:rsid w:val="0089699B"/>
    <w:rsid w:val="00896D9D"/>
    <w:rsid w:val="008A3C48"/>
    <w:rsid w:val="008A55C9"/>
    <w:rsid w:val="008B3C0A"/>
    <w:rsid w:val="008C0DDF"/>
    <w:rsid w:val="008C2254"/>
    <w:rsid w:val="008D1B1B"/>
    <w:rsid w:val="008E055A"/>
    <w:rsid w:val="008E6C24"/>
    <w:rsid w:val="008E6DA7"/>
    <w:rsid w:val="008F0946"/>
    <w:rsid w:val="008F1197"/>
    <w:rsid w:val="008F761F"/>
    <w:rsid w:val="00906737"/>
    <w:rsid w:val="00911BE5"/>
    <w:rsid w:val="00914979"/>
    <w:rsid w:val="00914B88"/>
    <w:rsid w:val="00914BF8"/>
    <w:rsid w:val="00915627"/>
    <w:rsid w:val="00920050"/>
    <w:rsid w:val="00920C1C"/>
    <w:rsid w:val="00920E78"/>
    <w:rsid w:val="0092538A"/>
    <w:rsid w:val="00925424"/>
    <w:rsid w:val="00942FD2"/>
    <w:rsid w:val="00944A1D"/>
    <w:rsid w:val="009551E6"/>
    <w:rsid w:val="00961610"/>
    <w:rsid w:val="00964FD7"/>
    <w:rsid w:val="00971136"/>
    <w:rsid w:val="00975C29"/>
    <w:rsid w:val="0097712A"/>
    <w:rsid w:val="00977425"/>
    <w:rsid w:val="00981F59"/>
    <w:rsid w:val="009911B6"/>
    <w:rsid w:val="00991FCB"/>
    <w:rsid w:val="009A14AF"/>
    <w:rsid w:val="009A1D3A"/>
    <w:rsid w:val="009A2F57"/>
    <w:rsid w:val="009A35BB"/>
    <w:rsid w:val="009A361D"/>
    <w:rsid w:val="009A5D4C"/>
    <w:rsid w:val="009A6AF1"/>
    <w:rsid w:val="009A6BF9"/>
    <w:rsid w:val="009B222E"/>
    <w:rsid w:val="009B29B8"/>
    <w:rsid w:val="009B57A9"/>
    <w:rsid w:val="009B6C25"/>
    <w:rsid w:val="009C32EC"/>
    <w:rsid w:val="009C6EDA"/>
    <w:rsid w:val="009C768E"/>
    <w:rsid w:val="009C7934"/>
    <w:rsid w:val="009D3CAA"/>
    <w:rsid w:val="009D7883"/>
    <w:rsid w:val="009E7BDC"/>
    <w:rsid w:val="009F28B3"/>
    <w:rsid w:val="009F51C1"/>
    <w:rsid w:val="00A016B8"/>
    <w:rsid w:val="00A03BA7"/>
    <w:rsid w:val="00A07AE4"/>
    <w:rsid w:val="00A14A3B"/>
    <w:rsid w:val="00A14D5A"/>
    <w:rsid w:val="00A15323"/>
    <w:rsid w:val="00A15A1E"/>
    <w:rsid w:val="00A164E2"/>
    <w:rsid w:val="00A26221"/>
    <w:rsid w:val="00A30028"/>
    <w:rsid w:val="00A40074"/>
    <w:rsid w:val="00A40769"/>
    <w:rsid w:val="00A4443E"/>
    <w:rsid w:val="00A522D1"/>
    <w:rsid w:val="00A56A08"/>
    <w:rsid w:val="00A60924"/>
    <w:rsid w:val="00A60BDA"/>
    <w:rsid w:val="00A6199F"/>
    <w:rsid w:val="00A62C24"/>
    <w:rsid w:val="00A70384"/>
    <w:rsid w:val="00A721A7"/>
    <w:rsid w:val="00A7397A"/>
    <w:rsid w:val="00A753C5"/>
    <w:rsid w:val="00A767A5"/>
    <w:rsid w:val="00A82FF0"/>
    <w:rsid w:val="00A83B60"/>
    <w:rsid w:val="00A86465"/>
    <w:rsid w:val="00A91683"/>
    <w:rsid w:val="00AA45BA"/>
    <w:rsid w:val="00AA5BCA"/>
    <w:rsid w:val="00AA5CAB"/>
    <w:rsid w:val="00AB4B86"/>
    <w:rsid w:val="00AC4A69"/>
    <w:rsid w:val="00AC64F6"/>
    <w:rsid w:val="00AC739A"/>
    <w:rsid w:val="00AC76EF"/>
    <w:rsid w:val="00AD3826"/>
    <w:rsid w:val="00AD5022"/>
    <w:rsid w:val="00AD5ADE"/>
    <w:rsid w:val="00AD7B14"/>
    <w:rsid w:val="00AE08DB"/>
    <w:rsid w:val="00AE1893"/>
    <w:rsid w:val="00AE338B"/>
    <w:rsid w:val="00AE68E8"/>
    <w:rsid w:val="00AF50E9"/>
    <w:rsid w:val="00B021F6"/>
    <w:rsid w:val="00B14311"/>
    <w:rsid w:val="00B150A7"/>
    <w:rsid w:val="00B166C2"/>
    <w:rsid w:val="00B1757C"/>
    <w:rsid w:val="00B2111A"/>
    <w:rsid w:val="00B227BE"/>
    <w:rsid w:val="00B235A7"/>
    <w:rsid w:val="00B254BD"/>
    <w:rsid w:val="00B30055"/>
    <w:rsid w:val="00B33B20"/>
    <w:rsid w:val="00B41916"/>
    <w:rsid w:val="00B41DC4"/>
    <w:rsid w:val="00B42A43"/>
    <w:rsid w:val="00B43D97"/>
    <w:rsid w:val="00B451F0"/>
    <w:rsid w:val="00B45625"/>
    <w:rsid w:val="00B46D5A"/>
    <w:rsid w:val="00B5166F"/>
    <w:rsid w:val="00B560D2"/>
    <w:rsid w:val="00B75E08"/>
    <w:rsid w:val="00B77165"/>
    <w:rsid w:val="00B82F3C"/>
    <w:rsid w:val="00B834DB"/>
    <w:rsid w:val="00B92BAB"/>
    <w:rsid w:val="00B94FD7"/>
    <w:rsid w:val="00B956D9"/>
    <w:rsid w:val="00B961D1"/>
    <w:rsid w:val="00BA0AA5"/>
    <w:rsid w:val="00BA0FF0"/>
    <w:rsid w:val="00BB1180"/>
    <w:rsid w:val="00BC3555"/>
    <w:rsid w:val="00BD0C89"/>
    <w:rsid w:val="00BD0C8A"/>
    <w:rsid w:val="00BD499E"/>
    <w:rsid w:val="00BE04E6"/>
    <w:rsid w:val="00BE299C"/>
    <w:rsid w:val="00BE3DC8"/>
    <w:rsid w:val="00BE4A6C"/>
    <w:rsid w:val="00BE71F8"/>
    <w:rsid w:val="00BE7B7E"/>
    <w:rsid w:val="00BF05F9"/>
    <w:rsid w:val="00BF4C63"/>
    <w:rsid w:val="00BF6497"/>
    <w:rsid w:val="00BF65C0"/>
    <w:rsid w:val="00C00879"/>
    <w:rsid w:val="00C052DB"/>
    <w:rsid w:val="00C054E8"/>
    <w:rsid w:val="00C063CA"/>
    <w:rsid w:val="00C122C3"/>
    <w:rsid w:val="00C16817"/>
    <w:rsid w:val="00C17044"/>
    <w:rsid w:val="00C20E05"/>
    <w:rsid w:val="00C21560"/>
    <w:rsid w:val="00C2172E"/>
    <w:rsid w:val="00C27E2E"/>
    <w:rsid w:val="00C30A86"/>
    <w:rsid w:val="00C34B7D"/>
    <w:rsid w:val="00C41213"/>
    <w:rsid w:val="00C41D70"/>
    <w:rsid w:val="00C442D0"/>
    <w:rsid w:val="00C56A7E"/>
    <w:rsid w:val="00C62D40"/>
    <w:rsid w:val="00C66935"/>
    <w:rsid w:val="00C77BE5"/>
    <w:rsid w:val="00C82DA8"/>
    <w:rsid w:val="00C90C6E"/>
    <w:rsid w:val="00C9259A"/>
    <w:rsid w:val="00C941F4"/>
    <w:rsid w:val="00CA5C2D"/>
    <w:rsid w:val="00CB0C1B"/>
    <w:rsid w:val="00CB2D86"/>
    <w:rsid w:val="00CC04B5"/>
    <w:rsid w:val="00CC6CA0"/>
    <w:rsid w:val="00CD11A8"/>
    <w:rsid w:val="00CD305B"/>
    <w:rsid w:val="00CD31AB"/>
    <w:rsid w:val="00CD540C"/>
    <w:rsid w:val="00CD7074"/>
    <w:rsid w:val="00CD7A1B"/>
    <w:rsid w:val="00CE10AE"/>
    <w:rsid w:val="00CE1664"/>
    <w:rsid w:val="00CE27A1"/>
    <w:rsid w:val="00CE4905"/>
    <w:rsid w:val="00CF164D"/>
    <w:rsid w:val="00CF6D9E"/>
    <w:rsid w:val="00CF7E73"/>
    <w:rsid w:val="00D000A4"/>
    <w:rsid w:val="00D043C8"/>
    <w:rsid w:val="00D05B29"/>
    <w:rsid w:val="00D12978"/>
    <w:rsid w:val="00D134FE"/>
    <w:rsid w:val="00D14A44"/>
    <w:rsid w:val="00D16464"/>
    <w:rsid w:val="00D24DA6"/>
    <w:rsid w:val="00D31570"/>
    <w:rsid w:val="00D3217B"/>
    <w:rsid w:val="00D40441"/>
    <w:rsid w:val="00D4569C"/>
    <w:rsid w:val="00D46BB3"/>
    <w:rsid w:val="00D47F7B"/>
    <w:rsid w:val="00D54667"/>
    <w:rsid w:val="00D5494E"/>
    <w:rsid w:val="00D54A11"/>
    <w:rsid w:val="00D57454"/>
    <w:rsid w:val="00D64848"/>
    <w:rsid w:val="00D65AF9"/>
    <w:rsid w:val="00D7294A"/>
    <w:rsid w:val="00D72E59"/>
    <w:rsid w:val="00D7348F"/>
    <w:rsid w:val="00D75948"/>
    <w:rsid w:val="00D76119"/>
    <w:rsid w:val="00D95524"/>
    <w:rsid w:val="00D95AB4"/>
    <w:rsid w:val="00D96451"/>
    <w:rsid w:val="00DA515F"/>
    <w:rsid w:val="00DA5C18"/>
    <w:rsid w:val="00DA652C"/>
    <w:rsid w:val="00DB3810"/>
    <w:rsid w:val="00DC0E82"/>
    <w:rsid w:val="00DC5830"/>
    <w:rsid w:val="00DC5BA0"/>
    <w:rsid w:val="00DC6BAA"/>
    <w:rsid w:val="00DD0153"/>
    <w:rsid w:val="00DD2092"/>
    <w:rsid w:val="00DD434F"/>
    <w:rsid w:val="00DD63CC"/>
    <w:rsid w:val="00DD6E77"/>
    <w:rsid w:val="00DD77A3"/>
    <w:rsid w:val="00E02B10"/>
    <w:rsid w:val="00E048F7"/>
    <w:rsid w:val="00E061A5"/>
    <w:rsid w:val="00E10035"/>
    <w:rsid w:val="00E12BB0"/>
    <w:rsid w:val="00E16263"/>
    <w:rsid w:val="00E31F63"/>
    <w:rsid w:val="00E3253F"/>
    <w:rsid w:val="00E334CE"/>
    <w:rsid w:val="00E34E6E"/>
    <w:rsid w:val="00E3503A"/>
    <w:rsid w:val="00E42267"/>
    <w:rsid w:val="00E44DAC"/>
    <w:rsid w:val="00E46060"/>
    <w:rsid w:val="00E4745E"/>
    <w:rsid w:val="00E53018"/>
    <w:rsid w:val="00E547A7"/>
    <w:rsid w:val="00E56527"/>
    <w:rsid w:val="00E571A3"/>
    <w:rsid w:val="00E57441"/>
    <w:rsid w:val="00E6210E"/>
    <w:rsid w:val="00E71A23"/>
    <w:rsid w:val="00E7292B"/>
    <w:rsid w:val="00E7480B"/>
    <w:rsid w:val="00E849CD"/>
    <w:rsid w:val="00EA5C93"/>
    <w:rsid w:val="00EA650C"/>
    <w:rsid w:val="00EB5ABC"/>
    <w:rsid w:val="00EB6942"/>
    <w:rsid w:val="00EB69C8"/>
    <w:rsid w:val="00EB6EB2"/>
    <w:rsid w:val="00EC1CE2"/>
    <w:rsid w:val="00EC311B"/>
    <w:rsid w:val="00EC4577"/>
    <w:rsid w:val="00EC4931"/>
    <w:rsid w:val="00EC4BC2"/>
    <w:rsid w:val="00ED259E"/>
    <w:rsid w:val="00ED5E54"/>
    <w:rsid w:val="00ED7752"/>
    <w:rsid w:val="00EE59FA"/>
    <w:rsid w:val="00EE6A22"/>
    <w:rsid w:val="00EF00A2"/>
    <w:rsid w:val="00EF12BD"/>
    <w:rsid w:val="00F00A1E"/>
    <w:rsid w:val="00F04C30"/>
    <w:rsid w:val="00F06341"/>
    <w:rsid w:val="00F11055"/>
    <w:rsid w:val="00F118D7"/>
    <w:rsid w:val="00F12AE7"/>
    <w:rsid w:val="00F33B3D"/>
    <w:rsid w:val="00F33F26"/>
    <w:rsid w:val="00F351DB"/>
    <w:rsid w:val="00F3768C"/>
    <w:rsid w:val="00F412DB"/>
    <w:rsid w:val="00F424EE"/>
    <w:rsid w:val="00F42560"/>
    <w:rsid w:val="00F42D17"/>
    <w:rsid w:val="00F44136"/>
    <w:rsid w:val="00F45E17"/>
    <w:rsid w:val="00F46A1E"/>
    <w:rsid w:val="00F50A6C"/>
    <w:rsid w:val="00F562A7"/>
    <w:rsid w:val="00F57256"/>
    <w:rsid w:val="00F57BFC"/>
    <w:rsid w:val="00F60CA0"/>
    <w:rsid w:val="00F63B73"/>
    <w:rsid w:val="00F7144E"/>
    <w:rsid w:val="00F772F6"/>
    <w:rsid w:val="00F842AB"/>
    <w:rsid w:val="00F86DE9"/>
    <w:rsid w:val="00F91A4B"/>
    <w:rsid w:val="00FA3B9A"/>
    <w:rsid w:val="00FA4278"/>
    <w:rsid w:val="00FA520B"/>
    <w:rsid w:val="00FA5668"/>
    <w:rsid w:val="00FA5801"/>
    <w:rsid w:val="00FB23F5"/>
    <w:rsid w:val="00FB59A8"/>
    <w:rsid w:val="00FB7961"/>
    <w:rsid w:val="00FC0BAC"/>
    <w:rsid w:val="00FC1400"/>
    <w:rsid w:val="00FC2542"/>
    <w:rsid w:val="00FC6B3C"/>
    <w:rsid w:val="00FD0320"/>
    <w:rsid w:val="00FD291C"/>
    <w:rsid w:val="00FD5310"/>
    <w:rsid w:val="00FD71A2"/>
    <w:rsid w:val="00FE0264"/>
    <w:rsid w:val="00FE22C8"/>
    <w:rsid w:val="00FE26EF"/>
    <w:rsid w:val="00FE360E"/>
    <w:rsid w:val="00FF1DE4"/>
    <w:rsid w:val="00FF3C6E"/>
    <w:rsid w:val="00FF6A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style="mso-position-horizontal-relative:page;mso-position-vertical-relative:page">
      <v:stroke weight="1pt"/>
      <v:shadow on="t" color="silver" offset="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04E6"/>
    <w:pPr>
      <w:widowControl w:val="0"/>
      <w:jc w:val="both"/>
    </w:pPr>
    <w:rPr>
      <w:kern w:val="2"/>
      <w:sz w:val="21"/>
      <w:szCs w:val="24"/>
    </w:rPr>
  </w:style>
  <w:style w:type="paragraph" w:styleId="1">
    <w:name w:val="heading 1"/>
    <w:basedOn w:val="a6"/>
    <w:next w:val="a6"/>
    <w:link w:val="1Char"/>
    <w:qFormat/>
    <w:rsid w:val="00BE04E6"/>
    <w:pPr>
      <w:keepNext/>
      <w:keepLines/>
      <w:spacing w:before="340" w:after="330" w:line="578" w:lineRule="auto"/>
      <w:outlineLvl w:val="0"/>
    </w:pPr>
    <w:rPr>
      <w:b/>
      <w:bCs/>
      <w:kern w:val="44"/>
      <w:sz w:val="44"/>
      <w:szCs w:val="44"/>
    </w:rPr>
  </w:style>
  <w:style w:type="paragraph" w:styleId="2">
    <w:name w:val="heading 2"/>
    <w:basedOn w:val="a6"/>
    <w:next w:val="a6"/>
    <w:link w:val="2Char"/>
    <w:qFormat/>
    <w:rsid w:val="00FB23F5"/>
    <w:pPr>
      <w:keepNext/>
      <w:keepLines/>
      <w:spacing w:before="260" w:after="260" w:line="416" w:lineRule="auto"/>
      <w:outlineLvl w:val="1"/>
    </w:pPr>
    <w:rPr>
      <w:rFonts w:ascii="Cambria" w:hAnsi="Cambria"/>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rsid w:val="00BE04E6"/>
    <w:pPr>
      <w:tabs>
        <w:tab w:val="center" w:pos="4153"/>
        <w:tab w:val="right" w:pos="8306"/>
      </w:tabs>
      <w:snapToGrid w:val="0"/>
      <w:jc w:val="left"/>
    </w:pPr>
    <w:rPr>
      <w:sz w:val="18"/>
      <w:szCs w:val="18"/>
    </w:rPr>
  </w:style>
  <w:style w:type="character" w:styleId="ab">
    <w:name w:val="page number"/>
    <w:basedOn w:val="a7"/>
    <w:rsid w:val="00BE04E6"/>
  </w:style>
  <w:style w:type="paragraph" w:styleId="ac">
    <w:name w:val="Body Text Indent"/>
    <w:basedOn w:val="a6"/>
    <w:rsid w:val="00BE04E6"/>
    <w:pPr>
      <w:spacing w:line="360" w:lineRule="auto"/>
      <w:ind w:left="200" w:firstLineChars="200" w:firstLine="444"/>
    </w:pPr>
    <w:rPr>
      <w:spacing w:val="6"/>
      <w:kern w:val="21"/>
      <w:position w:val="-6"/>
    </w:rPr>
  </w:style>
  <w:style w:type="character" w:styleId="ad">
    <w:name w:val="Hyperlink"/>
    <w:uiPriority w:val="99"/>
    <w:rsid w:val="00BE04E6"/>
    <w:rPr>
      <w:color w:val="0000FF"/>
      <w:u w:val="single"/>
    </w:rPr>
  </w:style>
  <w:style w:type="paragraph" w:styleId="10">
    <w:name w:val="toc 1"/>
    <w:basedOn w:val="a6"/>
    <w:next w:val="a6"/>
    <w:autoRedefine/>
    <w:uiPriority w:val="39"/>
    <w:rsid w:val="00133476"/>
    <w:pPr>
      <w:tabs>
        <w:tab w:val="right" w:leader="dot" w:pos="8302"/>
      </w:tabs>
      <w:spacing w:line="360" w:lineRule="auto"/>
    </w:pPr>
  </w:style>
  <w:style w:type="paragraph" w:styleId="ae">
    <w:name w:val="Normal (Web)"/>
    <w:basedOn w:val="a6"/>
    <w:rsid w:val="00BE04E6"/>
    <w:pPr>
      <w:widowControl/>
      <w:spacing w:before="100" w:beforeAutospacing="1" w:after="100" w:afterAutospacing="1"/>
      <w:jc w:val="left"/>
    </w:pPr>
    <w:rPr>
      <w:rFonts w:ascii="宋体" w:hAnsi="宋体" w:cs="黑体"/>
      <w:kern w:val="0"/>
      <w:sz w:val="18"/>
      <w:szCs w:val="18"/>
    </w:rPr>
  </w:style>
  <w:style w:type="paragraph" w:customStyle="1" w:styleId="af">
    <w:name w:val="段"/>
    <w:rsid w:val="00F7144E"/>
    <w:pPr>
      <w:autoSpaceDE w:val="0"/>
      <w:autoSpaceDN w:val="0"/>
      <w:ind w:firstLineChars="200" w:firstLine="420"/>
      <w:jc w:val="both"/>
    </w:pPr>
    <w:rPr>
      <w:rFonts w:ascii="宋体"/>
      <w:noProof/>
      <w:sz w:val="21"/>
    </w:rPr>
  </w:style>
  <w:style w:type="paragraph" w:styleId="af0">
    <w:name w:val="header"/>
    <w:basedOn w:val="a6"/>
    <w:rsid w:val="00860B72"/>
    <w:pPr>
      <w:tabs>
        <w:tab w:val="center" w:pos="4153"/>
        <w:tab w:val="right" w:pos="8306"/>
      </w:tabs>
      <w:snapToGrid w:val="0"/>
      <w:jc w:val="center"/>
    </w:pPr>
    <w:rPr>
      <w:sz w:val="18"/>
      <w:szCs w:val="18"/>
    </w:rPr>
  </w:style>
  <w:style w:type="paragraph" w:customStyle="1" w:styleId="af1">
    <w:name w:val="小节标题"/>
    <w:basedOn w:val="a6"/>
    <w:next w:val="a6"/>
    <w:rsid w:val="00AF50E9"/>
    <w:pPr>
      <w:widowControl/>
      <w:spacing w:before="175" w:after="102" w:line="351" w:lineRule="atLeast"/>
      <w:textAlignment w:val="baseline"/>
    </w:pPr>
    <w:rPr>
      <w:rFonts w:eastAsia="黑体"/>
      <w:color w:val="000000"/>
      <w:kern w:val="0"/>
      <w:szCs w:val="20"/>
      <w:u w:color="000000"/>
    </w:rPr>
  </w:style>
  <w:style w:type="character" w:customStyle="1" w:styleId="af2">
    <w:name w:val="发布"/>
    <w:rsid w:val="00AF50E9"/>
    <w:rPr>
      <w:rFonts w:ascii="黑体" w:eastAsia="黑体"/>
      <w:spacing w:val="22"/>
      <w:w w:val="100"/>
      <w:position w:val="3"/>
      <w:sz w:val="28"/>
    </w:rPr>
  </w:style>
  <w:style w:type="paragraph" w:customStyle="1" w:styleId="af3">
    <w:name w:val="发布部门"/>
    <w:next w:val="a6"/>
    <w:rsid w:val="00AF50E9"/>
    <w:pPr>
      <w:framePr w:w="7433" w:h="585" w:hRule="exact" w:hSpace="180" w:vSpace="180" w:wrap="around" w:hAnchor="margin" w:xAlign="center" w:y="14401" w:anchorLock="1"/>
      <w:jc w:val="center"/>
    </w:pPr>
    <w:rPr>
      <w:rFonts w:ascii="宋体"/>
      <w:b/>
      <w:spacing w:val="20"/>
      <w:w w:val="135"/>
      <w:sz w:val="36"/>
    </w:rPr>
  </w:style>
  <w:style w:type="paragraph" w:styleId="af4">
    <w:name w:val="Document Map"/>
    <w:basedOn w:val="a6"/>
    <w:semiHidden/>
    <w:rsid w:val="00FD0320"/>
    <w:pPr>
      <w:shd w:val="clear" w:color="auto" w:fill="000080"/>
    </w:pPr>
  </w:style>
  <w:style w:type="paragraph" w:styleId="af5">
    <w:name w:val="Balloon Text"/>
    <w:basedOn w:val="a6"/>
    <w:link w:val="Char"/>
    <w:rsid w:val="00783CFE"/>
    <w:rPr>
      <w:sz w:val="18"/>
      <w:szCs w:val="18"/>
    </w:rPr>
  </w:style>
  <w:style w:type="character" w:customStyle="1" w:styleId="Char">
    <w:name w:val="批注框文本 Char"/>
    <w:link w:val="af5"/>
    <w:rsid w:val="00783CFE"/>
    <w:rPr>
      <w:kern w:val="2"/>
      <w:sz w:val="18"/>
      <w:szCs w:val="18"/>
    </w:rPr>
  </w:style>
  <w:style w:type="paragraph" w:customStyle="1" w:styleId="a0">
    <w:name w:val="一级条标题"/>
    <w:next w:val="af"/>
    <w:rsid w:val="003D48C2"/>
    <w:pPr>
      <w:numPr>
        <w:ilvl w:val="1"/>
        <w:numId w:val="2"/>
      </w:numPr>
      <w:spacing w:beforeLines="50" w:afterLines="50"/>
      <w:outlineLvl w:val="2"/>
    </w:pPr>
    <w:rPr>
      <w:rFonts w:ascii="黑体" w:eastAsia="黑体"/>
      <w:sz w:val="21"/>
      <w:szCs w:val="21"/>
    </w:rPr>
  </w:style>
  <w:style w:type="paragraph" w:customStyle="1" w:styleId="a">
    <w:name w:val="章标题"/>
    <w:next w:val="af"/>
    <w:rsid w:val="003D48C2"/>
    <w:pPr>
      <w:numPr>
        <w:numId w:val="2"/>
      </w:numPr>
      <w:spacing w:beforeLines="100" w:afterLines="100"/>
      <w:jc w:val="both"/>
      <w:outlineLvl w:val="1"/>
    </w:pPr>
    <w:rPr>
      <w:rFonts w:ascii="黑体" w:eastAsia="黑体"/>
      <w:sz w:val="21"/>
    </w:rPr>
  </w:style>
  <w:style w:type="paragraph" w:customStyle="1" w:styleId="a1">
    <w:name w:val="二级条标题"/>
    <w:basedOn w:val="a0"/>
    <w:next w:val="af"/>
    <w:rsid w:val="003D48C2"/>
    <w:pPr>
      <w:numPr>
        <w:ilvl w:val="2"/>
      </w:numPr>
      <w:spacing w:before="50" w:after="50"/>
      <w:outlineLvl w:val="3"/>
    </w:pPr>
  </w:style>
  <w:style w:type="paragraph" w:customStyle="1" w:styleId="a2">
    <w:name w:val="三级条标题"/>
    <w:basedOn w:val="a1"/>
    <w:next w:val="af"/>
    <w:rsid w:val="003D48C2"/>
    <w:pPr>
      <w:numPr>
        <w:ilvl w:val="3"/>
      </w:numPr>
      <w:outlineLvl w:val="4"/>
    </w:pPr>
  </w:style>
  <w:style w:type="paragraph" w:customStyle="1" w:styleId="a3">
    <w:name w:val="四级条标题"/>
    <w:basedOn w:val="a2"/>
    <w:next w:val="af"/>
    <w:rsid w:val="003D48C2"/>
    <w:pPr>
      <w:numPr>
        <w:ilvl w:val="4"/>
      </w:numPr>
      <w:outlineLvl w:val="5"/>
    </w:pPr>
  </w:style>
  <w:style w:type="paragraph" w:customStyle="1" w:styleId="a4">
    <w:name w:val="五级条标题"/>
    <w:basedOn w:val="a3"/>
    <w:next w:val="af"/>
    <w:rsid w:val="003D48C2"/>
    <w:pPr>
      <w:numPr>
        <w:ilvl w:val="5"/>
      </w:numPr>
      <w:outlineLvl w:val="6"/>
    </w:pPr>
  </w:style>
  <w:style w:type="paragraph" w:customStyle="1" w:styleId="af6">
    <w:name w:val="二级无"/>
    <w:basedOn w:val="a1"/>
    <w:rsid w:val="003D48C2"/>
    <w:pPr>
      <w:spacing w:beforeLines="0" w:afterLines="0"/>
    </w:pPr>
    <w:rPr>
      <w:rFonts w:ascii="宋体" w:eastAsia="宋体"/>
    </w:rPr>
  </w:style>
  <w:style w:type="character" w:customStyle="1" w:styleId="2Char">
    <w:name w:val="标题 2 Char"/>
    <w:link w:val="2"/>
    <w:semiHidden/>
    <w:rsid w:val="00FB23F5"/>
    <w:rPr>
      <w:rFonts w:ascii="Cambria" w:eastAsia="宋体" w:hAnsi="Cambria" w:cs="Times New Roman"/>
      <w:b/>
      <w:bCs/>
      <w:kern w:val="2"/>
      <w:sz w:val="32"/>
      <w:szCs w:val="32"/>
    </w:rPr>
  </w:style>
  <w:style w:type="paragraph" w:styleId="20">
    <w:name w:val="toc 2"/>
    <w:basedOn w:val="a6"/>
    <w:next w:val="a6"/>
    <w:autoRedefine/>
    <w:uiPriority w:val="39"/>
    <w:rsid w:val="006F69BC"/>
    <w:pPr>
      <w:ind w:leftChars="200" w:left="420"/>
    </w:pPr>
  </w:style>
  <w:style w:type="character" w:styleId="af7">
    <w:name w:val="Emphasis"/>
    <w:uiPriority w:val="20"/>
    <w:qFormat/>
    <w:rsid w:val="00617FCB"/>
    <w:rPr>
      <w:i/>
      <w:iCs/>
    </w:rPr>
  </w:style>
  <w:style w:type="character" w:customStyle="1" w:styleId="apple-converted-space">
    <w:name w:val="apple-converted-space"/>
    <w:basedOn w:val="a7"/>
    <w:rsid w:val="00617FCB"/>
  </w:style>
  <w:style w:type="character" w:customStyle="1" w:styleId="1Char">
    <w:name w:val="标题 1 Char"/>
    <w:link w:val="1"/>
    <w:rsid w:val="00CD540C"/>
    <w:rPr>
      <w:b/>
      <w:bCs/>
      <w:kern w:val="44"/>
      <w:sz w:val="44"/>
      <w:szCs w:val="44"/>
    </w:rPr>
  </w:style>
  <w:style w:type="character" w:styleId="af8">
    <w:name w:val="Strong"/>
    <w:qFormat/>
    <w:rsid w:val="00E42267"/>
    <w:rPr>
      <w:b/>
      <w:bCs/>
    </w:rPr>
  </w:style>
  <w:style w:type="character" w:styleId="af9">
    <w:name w:val="annotation reference"/>
    <w:semiHidden/>
    <w:rsid w:val="00A60BDA"/>
    <w:rPr>
      <w:sz w:val="21"/>
      <w:szCs w:val="21"/>
    </w:rPr>
  </w:style>
  <w:style w:type="paragraph" w:styleId="afa">
    <w:name w:val="annotation text"/>
    <w:basedOn w:val="a6"/>
    <w:semiHidden/>
    <w:rsid w:val="00A60BDA"/>
    <w:pPr>
      <w:jc w:val="left"/>
    </w:pPr>
  </w:style>
  <w:style w:type="paragraph" w:styleId="afb">
    <w:name w:val="annotation subject"/>
    <w:basedOn w:val="afa"/>
    <w:next w:val="afa"/>
    <w:semiHidden/>
    <w:rsid w:val="00A60BDA"/>
    <w:rPr>
      <w:b/>
      <w:bCs/>
    </w:rPr>
  </w:style>
  <w:style w:type="paragraph" w:customStyle="1" w:styleId="afc">
    <w:name w:val="封面标准英文名称"/>
    <w:rsid w:val="0060171D"/>
    <w:pPr>
      <w:widowControl w:val="0"/>
      <w:spacing w:before="370" w:line="400" w:lineRule="exact"/>
      <w:jc w:val="center"/>
    </w:pPr>
    <w:rPr>
      <w:sz w:val="28"/>
    </w:rPr>
  </w:style>
  <w:style w:type="paragraph" w:customStyle="1" w:styleId="afd">
    <w:name w:val="发布日期"/>
    <w:rsid w:val="008442A2"/>
    <w:pPr>
      <w:framePr w:w="4000" w:h="473" w:hRule="exact" w:hSpace="180" w:vSpace="180" w:wrap="around" w:hAnchor="margin" w:y="13511" w:anchorLock="1"/>
    </w:pPr>
    <w:rPr>
      <w:rFonts w:eastAsia="黑体"/>
      <w:sz w:val="28"/>
    </w:rPr>
  </w:style>
  <w:style w:type="paragraph" w:customStyle="1" w:styleId="21">
    <w:name w:val="封面标准号2"/>
    <w:basedOn w:val="a6"/>
    <w:rsid w:val="00554B91"/>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e">
    <w:name w:val="封面标准代替信息"/>
    <w:basedOn w:val="21"/>
    <w:rsid w:val="00234456"/>
    <w:pPr>
      <w:framePr w:wrap="auto"/>
      <w:spacing w:before="57"/>
    </w:pPr>
    <w:rPr>
      <w:rFonts w:ascii="宋体"/>
      <w:sz w:val="21"/>
    </w:rPr>
  </w:style>
  <w:style w:type="paragraph" w:customStyle="1" w:styleId="a5">
    <w:name w:val="列项——（一级）"/>
    <w:rsid w:val="00234456"/>
    <w:pPr>
      <w:widowControl w:val="0"/>
      <w:numPr>
        <w:numId w:val="7"/>
      </w:numPr>
      <w:tabs>
        <w:tab w:val="clear" w:pos="1140"/>
        <w:tab w:val="num" w:pos="854"/>
      </w:tabs>
      <w:ind w:leftChars="200" w:left="200" w:hangingChars="200" w:hanging="200"/>
      <w:jc w:val="both"/>
    </w:pPr>
    <w:rPr>
      <w:rFonts w:ascii="宋体"/>
      <w:sz w:val="21"/>
    </w:rPr>
  </w:style>
  <w:style w:type="paragraph" w:customStyle="1" w:styleId="aff">
    <w:name w:val="前言、引言标题"/>
    <w:next w:val="a6"/>
    <w:rsid w:val="00234456"/>
    <w:pPr>
      <w:shd w:val="clear" w:color="FFFFFF" w:fill="FFFFFF"/>
      <w:tabs>
        <w:tab w:val="num" w:pos="720"/>
      </w:tabs>
      <w:spacing w:before="640" w:after="560"/>
      <w:ind w:left="720" w:hanging="720"/>
      <w:jc w:val="center"/>
      <w:outlineLvl w:val="0"/>
    </w:pPr>
    <w:rPr>
      <w:rFonts w:ascii="黑体" w:eastAsia="黑体"/>
      <w:sz w:val="32"/>
    </w:rPr>
  </w:style>
  <w:style w:type="paragraph" w:styleId="aff0">
    <w:name w:val="Date"/>
    <w:basedOn w:val="a6"/>
    <w:next w:val="a6"/>
    <w:link w:val="Char0"/>
    <w:rsid w:val="00BF6497"/>
    <w:pPr>
      <w:ind w:leftChars="2500" w:left="100"/>
    </w:pPr>
  </w:style>
  <w:style w:type="character" w:customStyle="1" w:styleId="Char0">
    <w:name w:val="日期 Char"/>
    <w:basedOn w:val="a7"/>
    <w:link w:val="aff0"/>
    <w:rsid w:val="00BF6497"/>
    <w:rPr>
      <w:kern w:val="2"/>
      <w:sz w:val="21"/>
      <w:szCs w:val="24"/>
    </w:rPr>
  </w:style>
  <w:style w:type="paragraph" w:customStyle="1" w:styleId="aff1">
    <w:name w:val="封面标准文稿编辑信息"/>
    <w:rsid w:val="004B00F1"/>
    <w:pPr>
      <w:spacing w:before="180" w:line="180" w:lineRule="exact"/>
      <w:jc w:val="center"/>
    </w:pPr>
    <w:rPr>
      <w:rFonts w:ascii="宋体"/>
      <w:sz w:val="21"/>
    </w:rPr>
  </w:style>
  <w:style w:type="paragraph" w:styleId="3">
    <w:name w:val="toc 3"/>
    <w:basedOn w:val="a6"/>
    <w:next w:val="a6"/>
    <w:autoRedefine/>
    <w:uiPriority w:val="39"/>
    <w:rsid w:val="001558C0"/>
    <w:pPr>
      <w:ind w:leftChars="400" w:left="840"/>
    </w:pPr>
  </w:style>
  <w:style w:type="paragraph" w:styleId="aff2">
    <w:name w:val="List Paragraph"/>
    <w:basedOn w:val="a6"/>
    <w:uiPriority w:val="34"/>
    <w:qFormat/>
    <w:rsid w:val="00EC4931"/>
    <w:pPr>
      <w:ind w:firstLineChars="200" w:firstLine="420"/>
    </w:pPr>
  </w:style>
</w:styles>
</file>

<file path=word/webSettings.xml><?xml version="1.0" encoding="utf-8"?>
<w:webSettings xmlns:r="http://schemas.openxmlformats.org/officeDocument/2006/relationships" xmlns:w="http://schemas.openxmlformats.org/wordprocessingml/2006/main">
  <w:divs>
    <w:div w:id="83654455">
      <w:bodyDiv w:val="1"/>
      <w:marLeft w:val="0"/>
      <w:marRight w:val="0"/>
      <w:marTop w:val="0"/>
      <w:marBottom w:val="0"/>
      <w:divBdr>
        <w:top w:val="none" w:sz="0" w:space="0" w:color="auto"/>
        <w:left w:val="none" w:sz="0" w:space="0" w:color="auto"/>
        <w:bottom w:val="none" w:sz="0" w:space="0" w:color="auto"/>
        <w:right w:val="none" w:sz="0" w:space="0" w:color="auto"/>
      </w:divBdr>
    </w:div>
    <w:div w:id="138421257">
      <w:bodyDiv w:val="1"/>
      <w:marLeft w:val="0"/>
      <w:marRight w:val="0"/>
      <w:marTop w:val="0"/>
      <w:marBottom w:val="0"/>
      <w:divBdr>
        <w:top w:val="none" w:sz="0" w:space="0" w:color="auto"/>
        <w:left w:val="none" w:sz="0" w:space="0" w:color="auto"/>
        <w:bottom w:val="none" w:sz="0" w:space="0" w:color="auto"/>
        <w:right w:val="none" w:sz="0" w:space="0" w:color="auto"/>
      </w:divBdr>
      <w:divsChild>
        <w:div w:id="398984009">
          <w:marLeft w:val="0"/>
          <w:marRight w:val="0"/>
          <w:marTop w:val="0"/>
          <w:marBottom w:val="0"/>
          <w:divBdr>
            <w:top w:val="none" w:sz="0" w:space="0" w:color="auto"/>
            <w:left w:val="none" w:sz="0" w:space="0" w:color="auto"/>
            <w:bottom w:val="none" w:sz="0" w:space="0" w:color="auto"/>
            <w:right w:val="none" w:sz="0" w:space="0" w:color="auto"/>
          </w:divBdr>
        </w:div>
      </w:divsChild>
    </w:div>
    <w:div w:id="325674811">
      <w:bodyDiv w:val="1"/>
      <w:marLeft w:val="0"/>
      <w:marRight w:val="0"/>
      <w:marTop w:val="0"/>
      <w:marBottom w:val="0"/>
      <w:divBdr>
        <w:top w:val="none" w:sz="0" w:space="0" w:color="auto"/>
        <w:left w:val="none" w:sz="0" w:space="0" w:color="auto"/>
        <w:bottom w:val="none" w:sz="0" w:space="0" w:color="auto"/>
        <w:right w:val="none" w:sz="0" w:space="0" w:color="auto"/>
      </w:divBdr>
    </w:div>
    <w:div w:id="402528704">
      <w:bodyDiv w:val="1"/>
      <w:marLeft w:val="0"/>
      <w:marRight w:val="0"/>
      <w:marTop w:val="0"/>
      <w:marBottom w:val="0"/>
      <w:divBdr>
        <w:top w:val="none" w:sz="0" w:space="0" w:color="auto"/>
        <w:left w:val="none" w:sz="0" w:space="0" w:color="auto"/>
        <w:bottom w:val="none" w:sz="0" w:space="0" w:color="auto"/>
        <w:right w:val="none" w:sz="0" w:space="0" w:color="auto"/>
      </w:divBdr>
    </w:div>
    <w:div w:id="879900185">
      <w:bodyDiv w:val="1"/>
      <w:marLeft w:val="0"/>
      <w:marRight w:val="0"/>
      <w:marTop w:val="0"/>
      <w:marBottom w:val="0"/>
      <w:divBdr>
        <w:top w:val="none" w:sz="0" w:space="0" w:color="auto"/>
        <w:left w:val="none" w:sz="0" w:space="0" w:color="auto"/>
        <w:bottom w:val="none" w:sz="0" w:space="0" w:color="auto"/>
        <w:right w:val="none" w:sz="0" w:space="0" w:color="auto"/>
      </w:divBdr>
      <w:divsChild>
        <w:div w:id="1092899153">
          <w:marLeft w:val="0"/>
          <w:marRight w:val="0"/>
          <w:marTop w:val="0"/>
          <w:marBottom w:val="0"/>
          <w:divBdr>
            <w:top w:val="none" w:sz="0" w:space="0" w:color="auto"/>
            <w:left w:val="none" w:sz="0" w:space="0" w:color="auto"/>
            <w:bottom w:val="none" w:sz="0" w:space="0" w:color="auto"/>
            <w:right w:val="none" w:sz="0" w:space="0" w:color="auto"/>
          </w:divBdr>
        </w:div>
      </w:divsChild>
    </w:div>
    <w:div w:id="970132422">
      <w:bodyDiv w:val="1"/>
      <w:marLeft w:val="0"/>
      <w:marRight w:val="0"/>
      <w:marTop w:val="0"/>
      <w:marBottom w:val="0"/>
      <w:divBdr>
        <w:top w:val="none" w:sz="0" w:space="0" w:color="auto"/>
        <w:left w:val="none" w:sz="0" w:space="0" w:color="auto"/>
        <w:bottom w:val="none" w:sz="0" w:space="0" w:color="auto"/>
        <w:right w:val="none" w:sz="0" w:space="0" w:color="auto"/>
      </w:divBdr>
    </w:div>
    <w:div w:id="1240407433">
      <w:bodyDiv w:val="1"/>
      <w:marLeft w:val="0"/>
      <w:marRight w:val="0"/>
      <w:marTop w:val="0"/>
      <w:marBottom w:val="0"/>
      <w:divBdr>
        <w:top w:val="none" w:sz="0" w:space="0" w:color="auto"/>
        <w:left w:val="none" w:sz="0" w:space="0" w:color="auto"/>
        <w:bottom w:val="none" w:sz="0" w:space="0" w:color="auto"/>
        <w:right w:val="none" w:sz="0" w:space="0" w:color="auto"/>
      </w:divBdr>
    </w:div>
    <w:div w:id="1320622124">
      <w:bodyDiv w:val="1"/>
      <w:marLeft w:val="0"/>
      <w:marRight w:val="0"/>
      <w:marTop w:val="0"/>
      <w:marBottom w:val="0"/>
      <w:divBdr>
        <w:top w:val="none" w:sz="0" w:space="0" w:color="auto"/>
        <w:left w:val="none" w:sz="0" w:space="0" w:color="auto"/>
        <w:bottom w:val="none" w:sz="0" w:space="0" w:color="auto"/>
        <w:right w:val="none" w:sz="0" w:space="0" w:color="auto"/>
      </w:divBdr>
    </w:div>
    <w:div w:id="1638679487">
      <w:bodyDiv w:val="1"/>
      <w:marLeft w:val="0"/>
      <w:marRight w:val="0"/>
      <w:marTop w:val="0"/>
      <w:marBottom w:val="0"/>
      <w:divBdr>
        <w:top w:val="none" w:sz="0" w:space="0" w:color="auto"/>
        <w:left w:val="none" w:sz="0" w:space="0" w:color="auto"/>
        <w:bottom w:val="none" w:sz="0" w:space="0" w:color="auto"/>
        <w:right w:val="none" w:sz="0" w:space="0" w:color="auto"/>
      </w:divBdr>
    </w:div>
    <w:div w:id="1656644121">
      <w:bodyDiv w:val="1"/>
      <w:marLeft w:val="0"/>
      <w:marRight w:val="0"/>
      <w:marTop w:val="0"/>
      <w:marBottom w:val="0"/>
      <w:divBdr>
        <w:top w:val="none" w:sz="0" w:space="0" w:color="auto"/>
        <w:left w:val="none" w:sz="0" w:space="0" w:color="auto"/>
        <w:bottom w:val="none" w:sz="0" w:space="0" w:color="auto"/>
        <w:right w:val="none" w:sz="0" w:space="0" w:color="auto"/>
      </w:divBdr>
    </w:div>
    <w:div w:id="1923876420">
      <w:bodyDiv w:val="1"/>
      <w:marLeft w:val="0"/>
      <w:marRight w:val="0"/>
      <w:marTop w:val="0"/>
      <w:marBottom w:val="0"/>
      <w:divBdr>
        <w:top w:val="none" w:sz="0" w:space="0" w:color="auto"/>
        <w:left w:val="none" w:sz="0" w:space="0" w:color="auto"/>
        <w:bottom w:val="none" w:sz="0" w:space="0" w:color="auto"/>
        <w:right w:val="none" w:sz="0" w:space="0" w:color="auto"/>
      </w:divBdr>
    </w:div>
    <w:div w:id="20806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0D8F-D55F-452E-8115-8E384BE1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Links>
    <vt:vector size="66" baseType="variant">
      <vt:variant>
        <vt:i4>1441841</vt:i4>
      </vt:variant>
      <vt:variant>
        <vt:i4>62</vt:i4>
      </vt:variant>
      <vt:variant>
        <vt:i4>0</vt:i4>
      </vt:variant>
      <vt:variant>
        <vt:i4>5</vt:i4>
      </vt:variant>
      <vt:variant>
        <vt:lpwstr/>
      </vt:variant>
      <vt:variant>
        <vt:lpwstr>_Toc484797896</vt:lpwstr>
      </vt:variant>
      <vt:variant>
        <vt:i4>1441841</vt:i4>
      </vt:variant>
      <vt:variant>
        <vt:i4>56</vt:i4>
      </vt:variant>
      <vt:variant>
        <vt:i4>0</vt:i4>
      </vt:variant>
      <vt:variant>
        <vt:i4>5</vt:i4>
      </vt:variant>
      <vt:variant>
        <vt:lpwstr/>
      </vt:variant>
      <vt:variant>
        <vt:lpwstr>_Toc484797895</vt:lpwstr>
      </vt:variant>
      <vt:variant>
        <vt:i4>1441841</vt:i4>
      </vt:variant>
      <vt:variant>
        <vt:i4>50</vt:i4>
      </vt:variant>
      <vt:variant>
        <vt:i4>0</vt:i4>
      </vt:variant>
      <vt:variant>
        <vt:i4>5</vt:i4>
      </vt:variant>
      <vt:variant>
        <vt:lpwstr/>
      </vt:variant>
      <vt:variant>
        <vt:lpwstr>_Toc484797894</vt:lpwstr>
      </vt:variant>
      <vt:variant>
        <vt:i4>1441841</vt:i4>
      </vt:variant>
      <vt:variant>
        <vt:i4>44</vt:i4>
      </vt:variant>
      <vt:variant>
        <vt:i4>0</vt:i4>
      </vt:variant>
      <vt:variant>
        <vt:i4>5</vt:i4>
      </vt:variant>
      <vt:variant>
        <vt:lpwstr/>
      </vt:variant>
      <vt:variant>
        <vt:lpwstr>_Toc484797893</vt:lpwstr>
      </vt:variant>
      <vt:variant>
        <vt:i4>1441841</vt:i4>
      </vt:variant>
      <vt:variant>
        <vt:i4>38</vt:i4>
      </vt:variant>
      <vt:variant>
        <vt:i4>0</vt:i4>
      </vt:variant>
      <vt:variant>
        <vt:i4>5</vt:i4>
      </vt:variant>
      <vt:variant>
        <vt:lpwstr/>
      </vt:variant>
      <vt:variant>
        <vt:lpwstr>_Toc484797892</vt:lpwstr>
      </vt:variant>
      <vt:variant>
        <vt:i4>1441841</vt:i4>
      </vt:variant>
      <vt:variant>
        <vt:i4>32</vt:i4>
      </vt:variant>
      <vt:variant>
        <vt:i4>0</vt:i4>
      </vt:variant>
      <vt:variant>
        <vt:i4>5</vt:i4>
      </vt:variant>
      <vt:variant>
        <vt:lpwstr/>
      </vt:variant>
      <vt:variant>
        <vt:lpwstr>_Toc484797891</vt:lpwstr>
      </vt:variant>
      <vt:variant>
        <vt:i4>1441841</vt:i4>
      </vt:variant>
      <vt:variant>
        <vt:i4>26</vt:i4>
      </vt:variant>
      <vt:variant>
        <vt:i4>0</vt:i4>
      </vt:variant>
      <vt:variant>
        <vt:i4>5</vt:i4>
      </vt:variant>
      <vt:variant>
        <vt:lpwstr/>
      </vt:variant>
      <vt:variant>
        <vt:lpwstr>_Toc484797890</vt:lpwstr>
      </vt:variant>
      <vt:variant>
        <vt:i4>1507377</vt:i4>
      </vt:variant>
      <vt:variant>
        <vt:i4>20</vt:i4>
      </vt:variant>
      <vt:variant>
        <vt:i4>0</vt:i4>
      </vt:variant>
      <vt:variant>
        <vt:i4>5</vt:i4>
      </vt:variant>
      <vt:variant>
        <vt:lpwstr/>
      </vt:variant>
      <vt:variant>
        <vt:lpwstr>_Toc484797889</vt:lpwstr>
      </vt:variant>
      <vt:variant>
        <vt:i4>1507377</vt:i4>
      </vt:variant>
      <vt:variant>
        <vt:i4>14</vt:i4>
      </vt:variant>
      <vt:variant>
        <vt:i4>0</vt:i4>
      </vt:variant>
      <vt:variant>
        <vt:i4>5</vt:i4>
      </vt:variant>
      <vt:variant>
        <vt:lpwstr/>
      </vt:variant>
      <vt:variant>
        <vt:lpwstr>_Toc484797888</vt:lpwstr>
      </vt:variant>
      <vt:variant>
        <vt:i4>1507377</vt:i4>
      </vt:variant>
      <vt:variant>
        <vt:i4>8</vt:i4>
      </vt:variant>
      <vt:variant>
        <vt:i4>0</vt:i4>
      </vt:variant>
      <vt:variant>
        <vt:i4>5</vt:i4>
      </vt:variant>
      <vt:variant>
        <vt:lpwstr/>
      </vt:variant>
      <vt:variant>
        <vt:lpwstr>_Toc484797887</vt:lpwstr>
      </vt:variant>
      <vt:variant>
        <vt:i4>1507377</vt:i4>
      </vt:variant>
      <vt:variant>
        <vt:i4>2</vt:i4>
      </vt:variant>
      <vt:variant>
        <vt:i4>0</vt:i4>
      </vt:variant>
      <vt:variant>
        <vt:i4>5</vt:i4>
      </vt:variant>
      <vt:variant>
        <vt:lpwstr/>
      </vt:variant>
      <vt:variant>
        <vt:lpwstr>_Toc484797886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JXF</dc:creator>
  <cp:keywords/>
  <cp:lastModifiedBy>BAO</cp:lastModifiedBy>
  <cp:revision>21</cp:revision>
  <cp:lastPrinted>2017-04-10T09:54:00Z</cp:lastPrinted>
  <dcterms:created xsi:type="dcterms:W3CDTF">2017-06-09T10:57:00Z</dcterms:created>
  <dcterms:modified xsi:type="dcterms:W3CDTF">2017-06-15T14:19:00Z</dcterms:modified>
</cp:coreProperties>
</file>